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xmlns:wp14="http://schemas.microsoft.com/office/word/2010/wordml" w:rsidR="00000000" w:rsidP="10F18D31" w:rsidRDefault="009F7E62" w14:paraId="169CEF20" wp14:textId="77777777">
      <w:pPr>
        <w:rPr>
          <w:rFonts w:ascii="Arial" w:hAnsi="Arial"/>
          <w:b w:val="1"/>
          <w:bCs w:val="1"/>
          <w:color w:val="CE181E"/>
          <w:sz w:val="96"/>
          <w:szCs w:val="96"/>
        </w:rPr>
      </w:pPr>
      <w:r>
        <w:rPr>
          <w:rFonts w:ascii="Arial" w:hAnsi="Arial"/>
          <w:b/>
          <w:bCs/>
          <w:noProof/>
          <w:color w:val="CE181E"/>
          <w:sz w:val="96"/>
          <w:szCs w:val="96"/>
        </w:rPr>
        <w:drawing>
          <wp:anchor xmlns:wp14="http://schemas.microsoft.com/office/word/2010/wordprocessingDrawing" distT="0" distB="0" distL="114935" distR="114935" simplePos="0" relativeHeight="251657728" behindDoc="1" locked="0" layoutInCell="1" allowOverlap="1" wp14:anchorId="57A992DD" wp14:editId="7777777">
            <wp:simplePos x="0" y="0"/>
            <wp:positionH relativeFrom="column">
              <wp:posOffset>4719955</wp:posOffset>
            </wp:positionH>
            <wp:positionV relativeFrom="paragraph">
              <wp:posOffset>-222885</wp:posOffset>
            </wp:positionV>
            <wp:extent cx="1894205" cy="1894205"/>
            <wp:effectExtent l="0" t="0" r="0" b="0"/>
            <wp:wrapTight wrapText="bothSides">
              <wp:wrapPolygon edited="0">
                <wp:start x="0" y="0"/>
                <wp:lineTo x="0" y="21289"/>
                <wp:lineTo x="21289" y="21289"/>
                <wp:lineTo x="2128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44" t="-44" r="-44" b="-44"/>
                    <a:stretch>
                      <a:fillRect/>
                    </a:stretch>
                  </pic:blipFill>
                  <pic:spPr bwMode="auto">
                    <a:xfrm>
                      <a:off x="0" y="0"/>
                      <a:ext cx="1894205" cy="1894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b w:val="1"/>
          <w:bCs w:val="1"/>
          <w:color w:val="CE181E"/>
          <w:sz w:val="96"/>
          <w:szCs w:val="96"/>
        </w:rPr>
        <w:t xml:space="preserve">Infos réunion CSE JANVIER 2021                 </w:t>
      </w:r>
    </w:p>
    <w:p w:rsidR="168B2506" w:rsidP="168B2506" w:rsidRDefault="168B2506" w14:paraId="68D33F73" w14:textId="6A06AE19">
      <w:pPr>
        <w:pStyle w:val="Normal"/>
        <w:rPr>
          <w:rFonts w:ascii="Arial" w:hAnsi="Arial"/>
          <w:b w:val="1"/>
          <w:bCs w:val="1"/>
          <w:color w:val="CE181E"/>
          <w:sz w:val="96"/>
          <w:szCs w:val="96"/>
        </w:rPr>
      </w:pPr>
      <w:r w:rsidRPr="168B2506" w:rsidR="168B2506">
        <w:rPr>
          <w:rFonts w:ascii="Arial" w:hAnsi="Arial"/>
          <w:b w:val="1"/>
          <w:bCs w:val="1"/>
          <w:color w:val="CE181E"/>
          <w:sz w:val="32"/>
          <w:szCs w:val="32"/>
        </w:rPr>
        <w:t>T</w:t>
      </w:r>
      <w:r w:rsidRPr="168B2506" w:rsidR="168B2506">
        <w:rPr>
          <w:rFonts w:ascii="Arial" w:hAnsi="Arial"/>
          <w:b w:val="0"/>
          <w:bCs w:val="0"/>
          <w:color w:val="FF0000"/>
          <w:sz w:val="32"/>
          <w:szCs w:val="32"/>
        </w:rPr>
        <w:t>oute l’équipe de Force Ouvrière vous présente ses meilleurs vœux pour cette nouvelle année, nous continuons, à vos côtés, à revendiquer la valorisation et la considération de nos métiers.</w:t>
      </w:r>
    </w:p>
    <w:p xmlns:wp14="http://schemas.microsoft.com/office/word/2010/wordml" w:rsidR="00000000" w:rsidRDefault="009F7E62" w14:paraId="672A6659" wp14:textId="77777777">
      <w:pPr>
        <w:rPr>
          <w:rFonts w:ascii="Arial" w:hAnsi="Arial"/>
        </w:rPr>
      </w:pPr>
    </w:p>
    <w:p xmlns:wp14="http://schemas.microsoft.com/office/word/2010/wordml" w:rsidR="00000000" w:rsidRDefault="009F7E62" w14:paraId="0A37501D" wp14:textId="77777777">
      <w:pPr>
        <w:rPr>
          <w:rFonts w:ascii="Arial" w:hAnsi="Arial"/>
        </w:rPr>
      </w:pPr>
    </w:p>
    <w:p xmlns:wp14="http://schemas.microsoft.com/office/word/2010/wordml" w:rsidR="00000000" w:rsidP="168B2506" w:rsidRDefault="009F7E62" w14:paraId="72D8BF0F" wp14:textId="698CDEBD">
      <w:pPr>
        <w:pStyle w:val="Normal"/>
        <w:rPr>
          <w:rFonts w:ascii="Arial" w:hAnsi="Arial"/>
          <w:b w:val="0"/>
          <w:bCs w:val="0"/>
          <w:u w:val="single"/>
        </w:rPr>
      </w:pPr>
      <w:r w:rsidRPr="168B2506" w:rsidR="168B2506">
        <w:rPr>
          <w:rFonts w:ascii="Arial" w:hAnsi="Arial"/>
          <w:b w:val="1"/>
          <w:bCs w:val="1"/>
          <w:u w:val="single"/>
        </w:rPr>
        <w:t>Prélèvement des 2 euros :</w:t>
      </w:r>
    </w:p>
    <w:p xmlns:wp14="http://schemas.microsoft.com/office/word/2010/wordml" w:rsidR="00000000" w:rsidP="168B2506" w:rsidRDefault="009F7E62" w14:paraId="4A955842" wp14:textId="68B4864C">
      <w:pPr>
        <w:pStyle w:val="Normal"/>
        <w:rPr>
          <w:rFonts w:ascii="Arial" w:hAnsi="Arial"/>
          <w:b w:val="0"/>
          <w:bCs w:val="0"/>
          <w:u w:val="none"/>
        </w:rPr>
      </w:pPr>
      <w:r w:rsidRPr="24C4F521" w:rsidR="24C4F521">
        <w:rPr>
          <w:rFonts w:ascii="Arial" w:hAnsi="Arial"/>
          <w:b w:val="0"/>
          <w:bCs w:val="0"/>
          <w:u w:val="none"/>
        </w:rPr>
        <w:t>Les 2 euros d’actes biologiques prélevés à chaque test effectué par l’entreprise, sont remboursés. Une note de frais sera délivrée par l’administratif dans chaque établissement pour le remboursement.</w:t>
      </w:r>
    </w:p>
    <w:p xmlns:wp14="http://schemas.microsoft.com/office/word/2010/wordml" w:rsidR="00000000" w:rsidRDefault="009F7E62" w14:paraId="02EB378F" wp14:textId="77777777">
      <w:pPr>
        <w:rPr>
          <w:rFonts w:ascii="Arial" w:hAnsi="Arial"/>
        </w:rPr>
      </w:pPr>
    </w:p>
    <w:p xmlns:wp14="http://schemas.microsoft.com/office/word/2010/wordml" w:rsidR="00000000" w:rsidP="168B2506" w:rsidRDefault="009F7E62" w14:paraId="35953F29" wp14:textId="3BCF8BA4">
      <w:pPr>
        <w:rPr>
          <w:rFonts w:ascii="Arial" w:hAnsi="Arial"/>
          <w:b w:val="1"/>
          <w:bCs w:val="1"/>
          <w:u w:val="single"/>
        </w:rPr>
      </w:pPr>
      <w:r w:rsidRPr="168B2506" w:rsidR="168B2506">
        <w:rPr>
          <w:rFonts w:ascii="Arial" w:hAnsi="Arial"/>
          <w:b w:val="1"/>
          <w:bCs w:val="1"/>
          <w:u w:val="single"/>
        </w:rPr>
        <w:t>Indemnités de départ à la retraite :</w:t>
      </w:r>
    </w:p>
    <w:p w:rsidR="10F18D31" w:rsidP="10F18D31" w:rsidRDefault="10F18D31" w14:paraId="65272894" w14:textId="159B9631">
      <w:pPr>
        <w:pStyle w:val="Normal"/>
        <w:rPr>
          <w:rFonts w:ascii="Arial" w:hAnsi="Arial"/>
          <w:b w:val="0"/>
          <w:bCs w:val="0"/>
          <w:u w:val="none"/>
        </w:rPr>
      </w:pPr>
      <w:r w:rsidRPr="6D2FD198" w:rsidR="6D2FD198">
        <w:rPr>
          <w:rFonts w:ascii="Arial" w:hAnsi="Arial"/>
          <w:b w:val="0"/>
          <w:bCs w:val="0"/>
          <w:u w:val="none"/>
        </w:rPr>
        <w:t>Pour bénéficier des indemnités de départ à la retraite prises en compte sur le dernier bulletin de salaire, il faut adresser un courrier 3 mois avant son départ au Directeur de votre établissement.</w:t>
      </w:r>
    </w:p>
    <w:p w:rsidR="6D2FD198" w:rsidP="6D2FD198" w:rsidRDefault="6D2FD198" w14:paraId="26807B45" w14:textId="029A10AD">
      <w:pPr>
        <w:pStyle w:val="Normal"/>
        <w:rPr>
          <w:rFonts w:ascii="Arial" w:hAnsi="Arial"/>
          <w:b w:val="0"/>
          <w:bCs w:val="0"/>
          <w:u w:val="none"/>
        </w:rPr>
      </w:pPr>
    </w:p>
    <w:p w:rsidR="174CA4ED" w:rsidP="174CA4ED" w:rsidRDefault="174CA4ED" w14:paraId="49FDE94D" w14:textId="383B347C">
      <w:pPr>
        <w:pStyle w:val="Normal"/>
        <w:rPr>
          <w:rFonts w:ascii="Arial" w:hAnsi="Arial"/>
          <w:b w:val="0"/>
          <w:bCs w:val="0"/>
          <w:u w:val="none"/>
        </w:rPr>
      </w:pPr>
      <w:r w:rsidRPr="6D2FD198" w:rsidR="6D2FD198">
        <w:rPr>
          <w:rFonts w:ascii="Arial" w:hAnsi="Arial"/>
          <w:b w:val="0"/>
          <w:bCs w:val="0"/>
          <w:u w:val="none"/>
        </w:rPr>
        <w:t>Calcul des indemnités légales :</w:t>
      </w:r>
    </w:p>
    <w:p w:rsidR="174CA4ED" w:rsidP="174CA4ED" w:rsidRDefault="174CA4ED" w14:paraId="1F00BA59" w14:textId="54BF0F18">
      <w:pPr>
        <w:pStyle w:val="ListParagraph"/>
        <w:numPr>
          <w:ilvl w:val="0"/>
          <w:numId w:val="1"/>
        </w:numPr>
        <w:rPr>
          <w:rFonts w:ascii="Arial" w:hAnsi="Arial" w:eastAsia="Arial" w:cs="Arial"/>
          <w:b w:val="0"/>
          <w:bCs w:val="0"/>
          <w:sz w:val="24"/>
          <w:szCs w:val="24"/>
          <w:u w:val="none"/>
        </w:rPr>
      </w:pPr>
      <w:r w:rsidRPr="174CA4ED" w:rsidR="174CA4ED">
        <w:rPr>
          <w:rFonts w:ascii="Arial" w:hAnsi="Arial"/>
          <w:b w:val="0"/>
          <w:bCs w:val="0"/>
          <w:u w:val="none"/>
        </w:rPr>
        <w:t>¼ d’un mois de salaire par année complète d’ancienneté pour les 10 premières années</w:t>
      </w:r>
    </w:p>
    <w:p w:rsidR="174CA4ED" w:rsidP="174CA4ED" w:rsidRDefault="174CA4ED" w14:paraId="73AEABD0" w14:textId="0D446D39">
      <w:pPr>
        <w:pStyle w:val="ListParagraph"/>
        <w:numPr>
          <w:ilvl w:val="0"/>
          <w:numId w:val="1"/>
        </w:numPr>
        <w:rPr>
          <w:b w:val="0"/>
          <w:bCs w:val="0"/>
          <w:sz w:val="24"/>
          <w:szCs w:val="24"/>
          <w:u w:val="none"/>
        </w:rPr>
      </w:pPr>
      <w:r w:rsidRPr="6D2FD198" w:rsidR="6D2FD198">
        <w:rPr>
          <w:rFonts w:ascii="Arial" w:hAnsi="Arial"/>
          <w:b w:val="0"/>
          <w:bCs w:val="0"/>
          <w:u w:val="none"/>
        </w:rPr>
        <w:t>1/3 d’un mois de salaire par année complète d’ancienneté à partir de la 11ème année.</w:t>
      </w:r>
    </w:p>
    <w:p w:rsidR="6D2FD198" w:rsidP="6D2FD198" w:rsidRDefault="6D2FD198" w14:paraId="0F80B7EE" w14:textId="3950A77A">
      <w:pPr>
        <w:pStyle w:val="Normal"/>
        <w:ind w:left="0"/>
        <w:rPr>
          <w:rFonts w:ascii="Arial" w:hAnsi="Arial"/>
          <w:b w:val="0"/>
          <w:bCs w:val="0"/>
          <w:u w:val="none"/>
        </w:rPr>
      </w:pPr>
      <w:r w:rsidRPr="6D2FD198" w:rsidR="6D2FD198">
        <w:rPr>
          <w:rFonts w:ascii="Arial" w:hAnsi="Arial"/>
          <w:b w:val="0"/>
          <w:bCs w:val="0"/>
          <w:u w:val="none"/>
        </w:rPr>
        <w:t>Calcul des indemnités selon la convention collective :</w:t>
      </w:r>
    </w:p>
    <w:p w:rsidR="6D2FD198" w:rsidP="6D2FD198" w:rsidRDefault="6D2FD198" w14:paraId="5DBF9928" w14:textId="5FDE67D0">
      <w:pPr>
        <w:pStyle w:val="Normal"/>
        <w:ind w:left="0"/>
        <w:rPr>
          <w:rFonts w:ascii="Arial" w:hAnsi="Arial"/>
          <w:b w:val="0"/>
          <w:bCs w:val="0"/>
          <w:u w:val="none"/>
        </w:rPr>
      </w:pPr>
      <w:r w:rsidRPr="6D2FD198" w:rsidR="6D2FD198">
        <w:rPr>
          <w:rFonts w:ascii="Arial" w:hAnsi="Arial"/>
          <w:b w:val="0"/>
          <w:bCs w:val="0"/>
          <w:u w:val="none"/>
        </w:rPr>
        <w:t xml:space="preserve">      -    1/8 d’un mois de salaire par année complète d’ancienneté pour les 10 premières </w:t>
      </w:r>
    </w:p>
    <w:p w:rsidR="6D2FD198" w:rsidP="6D2FD198" w:rsidRDefault="6D2FD198" w14:paraId="60DC6F01" w14:textId="61653A2A">
      <w:pPr>
        <w:pStyle w:val="Normal"/>
        <w:ind w:left="0"/>
        <w:rPr>
          <w:rFonts w:ascii="Arial" w:hAnsi="Arial"/>
          <w:b w:val="0"/>
          <w:bCs w:val="0"/>
          <w:u w:val="none"/>
        </w:rPr>
      </w:pPr>
      <w:r w:rsidRPr="6D2FD198" w:rsidR="6D2FD198">
        <w:rPr>
          <w:rFonts w:ascii="Arial" w:hAnsi="Arial"/>
          <w:b w:val="0"/>
          <w:bCs w:val="0"/>
          <w:u w:val="none"/>
        </w:rPr>
        <w:t xml:space="preserve">            années</w:t>
      </w:r>
    </w:p>
    <w:p w:rsidR="174CA4ED" w:rsidP="174CA4ED" w:rsidRDefault="174CA4ED" w14:paraId="7DA149CF" w14:textId="78C315B1">
      <w:pPr>
        <w:pStyle w:val="Normal"/>
        <w:ind w:left="0"/>
        <w:rPr>
          <w:rFonts w:ascii="Arial" w:hAnsi="Arial"/>
          <w:b w:val="0"/>
          <w:bCs w:val="0"/>
          <w:u w:val="none"/>
        </w:rPr>
      </w:pPr>
      <w:r w:rsidRPr="6D2FD198" w:rsidR="6D2FD198">
        <w:rPr>
          <w:rFonts w:ascii="Arial" w:hAnsi="Arial"/>
          <w:b w:val="0"/>
          <w:bCs w:val="0"/>
          <w:u w:val="none"/>
        </w:rPr>
        <w:t xml:space="preserve">      -    1/6 d’un mois de salaire par année complète d’ancienneté à partir de la 11ème </w:t>
      </w:r>
    </w:p>
    <w:p w:rsidR="6D2FD198" w:rsidP="6D2FD198" w:rsidRDefault="6D2FD198" w14:paraId="76E82CF6" w14:textId="4A2F1994">
      <w:pPr>
        <w:pStyle w:val="Normal"/>
        <w:ind w:left="0"/>
        <w:rPr>
          <w:rFonts w:ascii="Arial" w:hAnsi="Arial"/>
          <w:b w:val="0"/>
          <w:bCs w:val="0"/>
          <w:u w:val="none"/>
        </w:rPr>
      </w:pPr>
      <w:r w:rsidRPr="6D2FD198" w:rsidR="6D2FD198">
        <w:rPr>
          <w:rFonts w:ascii="Arial" w:hAnsi="Arial"/>
          <w:b w:val="0"/>
          <w:bCs w:val="0"/>
          <w:u w:val="none"/>
        </w:rPr>
        <w:t xml:space="preserve">            année.</w:t>
      </w:r>
    </w:p>
    <w:p w:rsidR="6D2FD198" w:rsidP="6D2FD198" w:rsidRDefault="6D2FD198" w14:paraId="2BF5013B" w14:textId="307F9118">
      <w:pPr>
        <w:pStyle w:val="Normal"/>
        <w:ind w:left="0"/>
        <w:rPr>
          <w:rFonts w:ascii="Arial" w:hAnsi="Arial"/>
          <w:b w:val="0"/>
          <w:bCs w:val="0"/>
          <w:u w:val="none"/>
        </w:rPr>
      </w:pPr>
    </w:p>
    <w:p w:rsidR="6D2FD198" w:rsidP="6D2FD198" w:rsidRDefault="6D2FD198" w14:paraId="179860BB" w14:textId="1AA549BE">
      <w:pPr>
        <w:pStyle w:val="Normal"/>
        <w:ind w:left="0"/>
        <w:rPr>
          <w:rFonts w:ascii="Arial" w:hAnsi="Arial"/>
          <w:b w:val="0"/>
          <w:bCs w:val="0"/>
          <w:u w:val="none"/>
        </w:rPr>
      </w:pPr>
      <w:r w:rsidRPr="6D2FD198" w:rsidR="6D2FD198">
        <w:rPr>
          <w:rFonts w:ascii="Arial" w:hAnsi="Arial"/>
          <w:b w:val="0"/>
          <w:bCs w:val="0"/>
          <w:u w:val="none"/>
        </w:rPr>
        <w:t>C’est le plus avantageux des calculs pour le salarié, qui s’applique.</w:t>
      </w:r>
    </w:p>
    <w:p xmlns:wp14="http://schemas.microsoft.com/office/word/2010/wordml" w:rsidR="00000000" w:rsidP="10F18D31" w:rsidRDefault="009F7E62" w14:paraId="7AFD2227" wp14:textId="67B7A2AC">
      <w:pPr>
        <w:rPr>
          <w:rFonts w:ascii="Arial" w:hAnsi="Arial"/>
        </w:rPr>
      </w:pPr>
    </w:p>
    <w:p xmlns:wp14="http://schemas.microsoft.com/office/word/2010/wordml" w:rsidR="00000000" w:rsidP="10F18D31" w:rsidRDefault="009F7E62" w14:paraId="6F7F4302" wp14:textId="2651B71C">
      <w:pPr>
        <w:pStyle w:val="Normal"/>
        <w:rPr>
          <w:rFonts w:ascii="Arial" w:hAnsi="Arial"/>
          <w:b w:val="1"/>
          <w:bCs w:val="1"/>
          <w:u w:val="single"/>
        </w:rPr>
      </w:pPr>
      <w:r w:rsidRPr="174CA4ED" w:rsidR="174CA4ED">
        <w:rPr>
          <w:rFonts w:ascii="Arial" w:hAnsi="Arial"/>
          <w:b w:val="1"/>
          <w:bCs w:val="1"/>
          <w:u w:val="single"/>
        </w:rPr>
        <w:t>Pose et validation des Congés payés :</w:t>
      </w:r>
    </w:p>
    <w:p w:rsidR="10F18D31" w:rsidP="10F18D31" w:rsidRDefault="10F18D31" w14:paraId="72C17374" w14:textId="5182942D">
      <w:pPr>
        <w:pStyle w:val="Normal"/>
        <w:rPr>
          <w:rFonts w:ascii="Arial" w:hAnsi="Arial"/>
          <w:b w:val="0"/>
          <w:bCs w:val="0"/>
          <w:u w:val="none"/>
        </w:rPr>
      </w:pPr>
      <w:r w:rsidRPr="174CA4ED" w:rsidR="174CA4ED">
        <w:rPr>
          <w:rFonts w:ascii="Arial" w:hAnsi="Arial"/>
          <w:b w:val="0"/>
          <w:bCs w:val="0"/>
          <w:u w:val="none"/>
        </w:rPr>
        <w:t xml:space="preserve">Une date échéante pour la pose de vos congés est fixée par l’établissement. Si, en retour, vous ne recevez pas la feuille à votre demande de congés 1 mois avant votre départ, vous pouvez considérer que votre demande de congés est </w:t>
      </w:r>
      <w:r w:rsidRPr="174CA4ED" w:rsidR="174CA4ED">
        <w:rPr>
          <w:rFonts w:ascii="Arial" w:hAnsi="Arial"/>
          <w:b w:val="0"/>
          <w:bCs w:val="0"/>
          <w:u w:val="none"/>
        </w:rPr>
        <w:t>accordée</w:t>
      </w:r>
      <w:r w:rsidRPr="174CA4ED" w:rsidR="174CA4ED">
        <w:rPr>
          <w:rFonts w:ascii="Arial" w:hAnsi="Arial"/>
          <w:b w:val="0"/>
          <w:bCs w:val="0"/>
          <w:u w:val="none"/>
        </w:rPr>
        <w:t>.</w:t>
      </w:r>
    </w:p>
    <w:p w:rsidR="10F18D31" w:rsidP="10F18D31" w:rsidRDefault="10F18D31" w14:paraId="0C58E87F" w14:textId="02CE5B53">
      <w:pPr>
        <w:pStyle w:val="Normal"/>
        <w:rPr>
          <w:rFonts w:ascii="Arial" w:hAnsi="Arial"/>
        </w:rPr>
      </w:pPr>
    </w:p>
    <w:p w:rsidR="10F18D31" w:rsidP="174CA4ED" w:rsidRDefault="10F18D31" w14:paraId="1A1A8E1A" w14:textId="1E223612">
      <w:pPr>
        <w:pStyle w:val="Normal"/>
        <w:rPr>
          <w:rFonts w:ascii="Arial" w:hAnsi="Arial"/>
          <w:b w:val="1"/>
          <w:bCs w:val="1"/>
          <w:u w:val="single"/>
        </w:rPr>
      </w:pPr>
      <w:r w:rsidRPr="174CA4ED" w:rsidR="174CA4ED">
        <w:rPr>
          <w:rFonts w:ascii="Arial" w:hAnsi="Arial"/>
          <w:b w:val="1"/>
          <w:bCs w:val="1"/>
          <w:u w:val="single"/>
        </w:rPr>
        <w:t>Point “vaccination” :</w:t>
      </w:r>
    </w:p>
    <w:p w:rsidR="10F18D31" w:rsidP="10F18D31" w:rsidRDefault="10F18D31" w14:paraId="66ADA605" w14:textId="65394F86">
      <w:pPr>
        <w:pStyle w:val="Normal"/>
        <w:rPr>
          <w:rFonts w:ascii="Arial" w:hAnsi="Arial"/>
          <w:b w:val="0"/>
          <w:bCs w:val="0"/>
          <w:u w:val="none"/>
        </w:rPr>
      </w:pPr>
      <w:r w:rsidRPr="174CA4ED" w:rsidR="174CA4ED">
        <w:rPr>
          <w:rFonts w:ascii="Arial" w:hAnsi="Arial"/>
          <w:b w:val="0"/>
          <w:bCs w:val="0"/>
          <w:u w:val="none"/>
        </w:rPr>
        <w:t>La campagne de vaccination va débuter dans les établissements. 1 médecin et 1 infirmier(e) seront présents sur chaque site lors de la vaccination.</w:t>
      </w:r>
    </w:p>
    <w:p w:rsidR="174CA4ED" w:rsidP="174CA4ED" w:rsidRDefault="174CA4ED" w14:paraId="2898BFD3" w14:textId="0E402C81">
      <w:pPr>
        <w:pStyle w:val="Normal"/>
        <w:rPr>
          <w:rFonts w:ascii="Arial" w:hAnsi="Arial"/>
          <w:b w:val="0"/>
          <w:bCs w:val="0"/>
          <w:u w:val="none"/>
        </w:rPr>
      </w:pPr>
      <w:r w:rsidRPr="11A05409" w:rsidR="11A05409">
        <w:rPr>
          <w:rFonts w:ascii="Arial" w:hAnsi="Arial"/>
          <w:b w:val="1"/>
          <w:bCs w:val="1"/>
          <w:u w:val="none"/>
        </w:rPr>
        <w:t xml:space="preserve">FO </w:t>
      </w:r>
      <w:r w:rsidRPr="11A05409" w:rsidR="11A05409">
        <w:rPr>
          <w:rFonts w:ascii="Arial" w:hAnsi="Arial"/>
          <w:b w:val="0"/>
          <w:bCs w:val="0"/>
          <w:u w:val="none"/>
        </w:rPr>
        <w:t>rappelle le caractère non obligatoire de cette vaccination.</w:t>
      </w:r>
    </w:p>
    <w:p w:rsidR="174CA4ED" w:rsidP="174CA4ED" w:rsidRDefault="174CA4ED" w14:paraId="658A63D9" w14:textId="03A795DF">
      <w:pPr>
        <w:pStyle w:val="Normal"/>
        <w:rPr>
          <w:rFonts w:ascii="Arial" w:hAnsi="Arial"/>
          <w:b w:val="0"/>
          <w:bCs w:val="0"/>
          <w:u w:val="none"/>
        </w:rPr>
      </w:pPr>
    </w:p>
    <w:p w:rsidR="174CA4ED" w:rsidP="174CA4ED" w:rsidRDefault="174CA4ED" w14:paraId="41D993FA" w14:textId="22538C98">
      <w:pPr>
        <w:pStyle w:val="Normal"/>
        <w:rPr>
          <w:rFonts w:ascii="Arial" w:hAnsi="Arial"/>
          <w:b w:val="0"/>
          <w:bCs w:val="0"/>
          <w:u w:val="none"/>
        </w:rPr>
      </w:pPr>
      <w:r w:rsidRPr="174CA4ED" w:rsidR="174CA4ED">
        <w:rPr>
          <w:rFonts w:ascii="Arial" w:hAnsi="Arial"/>
          <w:b w:val="1"/>
          <w:bCs w:val="1"/>
          <w:u w:val="single"/>
        </w:rPr>
        <w:t>A partir du 1er janvier 2021 :</w:t>
      </w:r>
    </w:p>
    <w:p w:rsidR="174CA4ED" w:rsidP="174CA4ED" w:rsidRDefault="174CA4ED" w14:paraId="3C9CDC2F" w14:textId="7E52FDB2">
      <w:pPr>
        <w:pStyle w:val="Normal"/>
        <w:rPr>
          <w:rFonts w:ascii="Arial" w:hAnsi="Arial"/>
          <w:b w:val="1"/>
          <w:bCs w:val="1"/>
          <w:u w:val="single"/>
        </w:rPr>
      </w:pPr>
      <w:r w:rsidRPr="174CA4ED" w:rsidR="174CA4ED">
        <w:rPr>
          <w:rFonts w:ascii="Arial" w:hAnsi="Arial"/>
          <w:b w:val="0"/>
          <w:bCs w:val="0"/>
          <w:u w:val="none"/>
        </w:rPr>
        <w:t>Revalorisation du SMIC soit …   De 10,15 euros brut/heure..........  1 539.42 brut/mensuel</w:t>
      </w:r>
    </w:p>
    <w:p w:rsidR="10F18D31" w:rsidP="10F18D31" w:rsidRDefault="10F18D31" w14:paraId="57FFC933" w14:textId="2087CAE6">
      <w:pPr>
        <w:pStyle w:val="Normal"/>
        <w:rPr>
          <w:rFonts w:ascii="Arial" w:hAnsi="Arial"/>
          <w:b w:val="0"/>
          <w:bCs w:val="0"/>
          <w:u w:val="none"/>
        </w:rPr>
      </w:pPr>
      <w:r w:rsidRPr="24C4F521" w:rsidR="24C4F521">
        <w:rPr>
          <w:rFonts w:ascii="Arial" w:hAnsi="Arial"/>
          <w:b w:val="0"/>
          <w:bCs w:val="0"/>
          <w:u w:val="none"/>
        </w:rPr>
        <w:t xml:space="preserve">                                                       A 10,25 euros brut/heure.........  1 554.58 brut/mensuel</w:t>
      </w:r>
    </w:p>
    <w:p w:rsidR="24C4F521" w:rsidP="24C4F521" w:rsidRDefault="24C4F521" w14:paraId="032B65FD" w14:textId="598F5C60">
      <w:pPr>
        <w:pStyle w:val="Normal"/>
        <w:rPr>
          <w:rFonts w:ascii="Arial" w:hAnsi="Arial"/>
          <w:b w:val="0"/>
          <w:bCs w:val="0"/>
          <w:u w:val="none"/>
        </w:rPr>
      </w:pPr>
    </w:p>
    <w:p w:rsidR="24C4F521" w:rsidP="24C4F521" w:rsidRDefault="24C4F521" w14:paraId="724A5500" w14:textId="4FF99928">
      <w:pPr>
        <w:pStyle w:val="Normal"/>
        <w:rPr>
          <w:rFonts w:ascii="Arial" w:hAnsi="Arial"/>
          <w:b w:val="0"/>
          <w:bCs w:val="0"/>
          <w:u w:val="none"/>
        </w:rPr>
      </w:pPr>
      <w:r w:rsidRPr="11A05409" w:rsidR="11A05409">
        <w:rPr>
          <w:rFonts w:ascii="Arial" w:hAnsi="Arial"/>
          <w:b w:val="0"/>
          <w:bCs w:val="0"/>
          <w:u w:val="none"/>
        </w:rPr>
        <w:t xml:space="preserve">Pour </w:t>
      </w:r>
      <w:r w:rsidRPr="11A05409" w:rsidR="11A05409">
        <w:rPr>
          <w:rFonts w:ascii="Arial" w:hAnsi="Arial"/>
          <w:b w:val="1"/>
          <w:bCs w:val="1"/>
          <w:u w:val="none"/>
        </w:rPr>
        <w:t xml:space="preserve">FO </w:t>
      </w:r>
      <w:r w:rsidRPr="11A05409" w:rsidR="11A05409">
        <w:rPr>
          <w:rFonts w:ascii="Arial" w:hAnsi="Arial"/>
          <w:b w:val="0"/>
          <w:bCs w:val="0"/>
          <w:u w:val="none"/>
        </w:rPr>
        <w:t>un coup de pouce plus significatif serait pourtant le moyen le plus simple et le plus rapide de redonner du pouvoir d’achat aux bas salaires.</w:t>
      </w:r>
    </w:p>
    <w:p w:rsidR="24C4F521" w:rsidP="24C4F521" w:rsidRDefault="24C4F521" w14:paraId="0899AFC6" w14:textId="45B8A75D">
      <w:pPr>
        <w:pStyle w:val="Normal"/>
        <w:rPr>
          <w:rFonts w:ascii="Arial" w:hAnsi="Arial"/>
          <w:b w:val="0"/>
          <w:bCs w:val="0"/>
          <w:u w:val="none"/>
        </w:rPr>
      </w:pPr>
    </w:p>
    <w:p w:rsidR="24C4F521" w:rsidP="24C4F521" w:rsidRDefault="24C4F521" w14:paraId="76D72280" w14:textId="69366003">
      <w:pPr>
        <w:pStyle w:val="Normal"/>
        <w:rPr>
          <w:rFonts w:ascii="Arial" w:hAnsi="Arial"/>
          <w:b w:val="0"/>
          <w:bCs w:val="0"/>
          <w:u w:val="none"/>
        </w:rPr>
      </w:pPr>
      <w:r w:rsidRPr="24C4F521" w:rsidR="24C4F521">
        <w:rPr>
          <w:rFonts w:ascii="Arial" w:hAnsi="Arial"/>
          <w:b w:val="0"/>
          <w:bCs w:val="0"/>
          <w:u w:val="none"/>
        </w:rPr>
        <w:t>Les avantages natures............  4.95 euros le prix d’un repas / 2.48 euros prix du repas pour les salariés.</w:t>
      </w:r>
    </w:p>
    <w:p w:rsidR="24C4F521" w:rsidP="24C4F521" w:rsidRDefault="24C4F521" w14:paraId="75D45D1F" w14:textId="645127D4">
      <w:pPr>
        <w:pStyle w:val="Normal"/>
        <w:rPr>
          <w:rFonts w:ascii="Arial" w:hAnsi="Arial"/>
          <w:b w:val="0"/>
          <w:bCs w:val="0"/>
          <w:u w:val="none"/>
        </w:rPr>
      </w:pPr>
    </w:p>
    <w:p w:rsidR="24C4F521" w:rsidP="24C4F521" w:rsidRDefault="24C4F521" w14:paraId="19A0C088" w14:textId="2774075E">
      <w:pPr>
        <w:pStyle w:val="Normal"/>
        <w:rPr>
          <w:rFonts w:ascii="Arial" w:hAnsi="Arial"/>
          <w:b w:val="0"/>
          <w:bCs w:val="0"/>
          <w:u w:val="none"/>
        </w:rPr>
      </w:pPr>
    </w:p>
    <w:p w:rsidR="24C4F521" w:rsidP="24C4F521" w:rsidRDefault="24C4F521" w14:paraId="39BD667A" w14:textId="2499CABE">
      <w:pPr>
        <w:pStyle w:val="Normal"/>
        <w:rPr>
          <w:rFonts w:ascii="Arial" w:hAnsi="Arial"/>
          <w:b w:val="0"/>
          <w:bCs w:val="0"/>
          <w:u w:val="none"/>
        </w:rPr>
      </w:pPr>
      <w:r w:rsidRPr="11A05409" w:rsidR="11A05409">
        <w:rPr>
          <w:rFonts w:ascii="Arial" w:hAnsi="Arial"/>
          <w:b w:val="1"/>
          <w:bCs w:val="1"/>
          <w:u w:val="single"/>
        </w:rPr>
        <w:t xml:space="preserve">2ème versement </w:t>
      </w:r>
      <w:r w:rsidRPr="11A05409" w:rsidR="11A05409">
        <w:rPr>
          <w:rFonts w:ascii="Arial" w:hAnsi="Arial"/>
          <w:b w:val="1"/>
          <w:bCs w:val="1"/>
          <w:u w:val="single"/>
        </w:rPr>
        <w:t>Ségur</w:t>
      </w:r>
      <w:r w:rsidRPr="11A05409" w:rsidR="11A05409">
        <w:rPr>
          <w:rFonts w:ascii="Arial" w:hAnsi="Arial"/>
          <w:b w:val="1"/>
          <w:bCs w:val="1"/>
          <w:u w:val="single"/>
        </w:rPr>
        <w:t xml:space="preserve"> de la santé :</w:t>
      </w:r>
    </w:p>
    <w:p w:rsidR="11A05409" w:rsidP="11A05409" w:rsidRDefault="11A05409" w14:paraId="16A69741" w14:textId="5DEA5E9A">
      <w:pPr>
        <w:pStyle w:val="Normal"/>
        <w:rPr>
          <w:rFonts w:ascii="Arial" w:hAnsi="Arial"/>
          <w:b w:val="1"/>
          <w:bCs w:val="1"/>
          <w:u w:val="single"/>
        </w:rPr>
      </w:pPr>
      <w:r w:rsidRPr="11A05409" w:rsidR="11A05409">
        <w:rPr>
          <w:rFonts w:ascii="Arial" w:hAnsi="Arial"/>
          <w:b w:val="0"/>
          <w:bCs w:val="0"/>
          <w:u w:val="none"/>
        </w:rPr>
        <w:t>La 2ème moitié de la prime Ségur de la Santé sera versée avec la paie de février. Cela correspond à.......   103 euros brut pour décembre</w:t>
      </w:r>
    </w:p>
    <w:p w:rsidR="11A05409" w:rsidP="11A05409" w:rsidRDefault="11A05409" w14:paraId="2E8D5161" w14:textId="0F8BD49B">
      <w:pPr>
        <w:pStyle w:val="Normal"/>
        <w:rPr>
          <w:rFonts w:ascii="Arial" w:hAnsi="Arial"/>
          <w:b w:val="0"/>
          <w:bCs w:val="0"/>
          <w:u w:val="none"/>
        </w:rPr>
      </w:pPr>
      <w:r w:rsidRPr="11A05409" w:rsidR="11A05409">
        <w:rPr>
          <w:rFonts w:ascii="Arial" w:hAnsi="Arial"/>
          <w:b w:val="0"/>
          <w:bCs w:val="0"/>
          <w:u w:val="none"/>
        </w:rPr>
        <w:t>….........................   103 euros brut pour janvier 2021</w:t>
      </w:r>
    </w:p>
    <w:p w:rsidR="11A05409" w:rsidP="11A05409" w:rsidRDefault="11A05409" w14:paraId="443ECA10" w14:textId="1A2CB94C">
      <w:pPr>
        <w:pStyle w:val="Normal"/>
        <w:rPr>
          <w:rFonts w:ascii="Arial" w:hAnsi="Arial"/>
          <w:b w:val="0"/>
          <w:bCs w:val="0"/>
          <w:u w:val="none"/>
        </w:rPr>
      </w:pPr>
      <w:r w:rsidRPr="11A05409" w:rsidR="11A05409">
        <w:rPr>
          <w:rFonts w:ascii="Arial" w:hAnsi="Arial"/>
          <w:b w:val="0"/>
          <w:bCs w:val="0"/>
          <w:u w:val="none"/>
        </w:rPr>
        <w:t>….........................    103 euros brut pour février 2021</w:t>
      </w:r>
    </w:p>
    <w:p w:rsidR="11A05409" w:rsidP="11A05409" w:rsidRDefault="11A05409" w14:paraId="5612B212" w14:textId="3696DC7D">
      <w:pPr>
        <w:pStyle w:val="Normal"/>
        <w:rPr>
          <w:rFonts w:ascii="Arial" w:hAnsi="Arial"/>
          <w:b w:val="0"/>
          <w:bCs w:val="0"/>
          <w:u w:val="none"/>
        </w:rPr>
      </w:pPr>
    </w:p>
    <w:p w:rsidR="11A05409" w:rsidP="11A05409" w:rsidRDefault="11A05409" w14:paraId="0FD2E2A6" w14:textId="6EE0D3B5">
      <w:pPr>
        <w:pStyle w:val="Normal"/>
        <w:rPr>
          <w:rFonts w:ascii="Arial" w:hAnsi="Arial"/>
          <w:b w:val="0"/>
          <w:bCs w:val="0"/>
          <w:u w:val="none"/>
        </w:rPr>
      </w:pPr>
      <w:r w:rsidRPr="11A05409" w:rsidR="11A05409">
        <w:rPr>
          <w:rFonts w:ascii="Arial" w:hAnsi="Arial"/>
          <w:b w:val="0"/>
          <w:bCs w:val="0"/>
          <w:u w:val="none"/>
        </w:rPr>
        <w:t>Ensuite, à partir de mars 2021 ce sera 206 euros brut chaque mois.</w:t>
      </w:r>
    </w:p>
    <w:p w:rsidR="11A05409" w:rsidP="11A05409" w:rsidRDefault="11A05409" w14:paraId="3A18E6C1" w14:textId="7F850426">
      <w:pPr>
        <w:pStyle w:val="Normal"/>
        <w:rPr>
          <w:rFonts w:ascii="Arial" w:hAnsi="Arial"/>
          <w:b w:val="0"/>
          <w:bCs w:val="0"/>
          <w:u w:val="none"/>
        </w:rPr>
      </w:pPr>
      <w:r w:rsidRPr="14F53A4E" w:rsidR="14F53A4E">
        <w:rPr>
          <w:rFonts w:ascii="Arial" w:hAnsi="Arial"/>
          <w:b w:val="1"/>
          <w:bCs w:val="1"/>
          <w:u w:val="none"/>
        </w:rPr>
        <w:t xml:space="preserve">FO </w:t>
      </w:r>
      <w:r w:rsidRPr="14F53A4E" w:rsidR="14F53A4E">
        <w:rPr>
          <w:rFonts w:ascii="Arial" w:hAnsi="Arial"/>
          <w:b w:val="0"/>
          <w:bCs w:val="0"/>
          <w:u w:val="none"/>
        </w:rPr>
        <w:t xml:space="preserve">rappelle que c’est une prime versée par l’état, KORIAN s’étant engagé à en avancer les frais pour janvier 2021 ! </w:t>
      </w:r>
    </w:p>
    <w:p w:rsidR="14F53A4E" w:rsidP="14F53A4E" w:rsidRDefault="14F53A4E" w14:paraId="0BEE07F5" w14:textId="07330554">
      <w:pPr>
        <w:pStyle w:val="Normal"/>
        <w:rPr>
          <w:rFonts w:ascii="Arial" w:hAnsi="Arial"/>
          <w:b w:val="0"/>
          <w:bCs w:val="0"/>
          <w:u w:val="none"/>
        </w:rPr>
      </w:pPr>
    </w:p>
    <w:p w:rsidR="14F53A4E" w:rsidP="6D2FD198" w:rsidRDefault="14F53A4E" w14:paraId="458091A3" w14:textId="287856F5">
      <w:pPr>
        <w:pStyle w:val="Normal"/>
        <w:rPr>
          <w:rFonts w:ascii="Arial" w:hAnsi="Arial"/>
          <w:b w:val="0"/>
          <w:bCs w:val="0"/>
          <w:u w:val="none"/>
        </w:rPr>
      </w:pPr>
      <w:r w:rsidRPr="6D2FD198" w:rsidR="6D2FD198">
        <w:rPr>
          <w:rFonts w:ascii="Arial" w:hAnsi="Arial"/>
          <w:b w:val="0"/>
          <w:bCs w:val="0"/>
          <w:u w:val="none"/>
        </w:rPr>
        <w:t xml:space="preserve">Les résidences services séniors KORIAN ne sont pas concernées par cette revalorisation salariale. </w:t>
      </w:r>
      <w:r w:rsidRPr="6D2FD198" w:rsidR="6D2FD198">
        <w:rPr>
          <w:rFonts w:ascii="Arial" w:hAnsi="Arial"/>
          <w:b w:val="1"/>
          <w:bCs w:val="1"/>
          <w:u w:val="none"/>
        </w:rPr>
        <w:t xml:space="preserve">Pour FO le Ségur de la Santé ne doit exclure personne ! </w:t>
      </w:r>
    </w:p>
    <w:p w:rsidR="14F53A4E" w:rsidP="6D2FD198" w:rsidRDefault="14F53A4E" w14:paraId="2B277997" w14:textId="4B412EF9">
      <w:pPr>
        <w:pStyle w:val="Normal"/>
        <w:rPr>
          <w:rFonts w:ascii="Arial" w:hAnsi="Arial"/>
          <w:b w:val="0"/>
          <w:bCs w:val="0"/>
          <w:u w:val="none"/>
        </w:rPr>
      </w:pPr>
    </w:p>
    <w:p w:rsidR="14F53A4E" w:rsidP="6D2FD198" w:rsidRDefault="14F53A4E" w14:paraId="3A3400C0" w14:textId="30B47A2D">
      <w:pPr>
        <w:pStyle w:val="Normal"/>
        <w:rPr>
          <w:rFonts w:ascii="Arial" w:hAnsi="Arial"/>
          <w:b w:val="0"/>
          <w:bCs w:val="0"/>
          <w:u w:val="none"/>
        </w:rPr>
      </w:pPr>
      <w:r w:rsidRPr="6D2FD198" w:rsidR="6D2FD198">
        <w:rPr>
          <w:rFonts w:ascii="Arial" w:hAnsi="Arial"/>
          <w:b w:val="1"/>
          <w:bCs w:val="1"/>
          <w:u w:val="single"/>
        </w:rPr>
        <w:t>Transfert de fond :</w:t>
      </w:r>
    </w:p>
    <w:p w:rsidR="14F53A4E" w:rsidP="14F53A4E" w:rsidRDefault="14F53A4E" w14:paraId="3B66E11A" w14:textId="47615AD3">
      <w:pPr>
        <w:pStyle w:val="Normal"/>
        <w:rPr>
          <w:rFonts w:ascii="Arial" w:hAnsi="Arial"/>
          <w:b w:val="0"/>
          <w:bCs w:val="0"/>
          <w:u w:val="none"/>
        </w:rPr>
      </w:pPr>
      <w:r w:rsidRPr="6D2FD198" w:rsidR="6D2FD198">
        <w:rPr>
          <w:rFonts w:ascii="Arial" w:hAnsi="Arial"/>
          <w:b w:val="0"/>
          <w:bCs w:val="0"/>
          <w:u w:val="none"/>
        </w:rPr>
        <w:t>KORIAN informe les élus du CSE qu’une partie du montant de l’excédent annuel du budget de fonctionnement peut basculer sur le budget des œuvres sociales à hauteur de 10%.</w:t>
      </w:r>
    </w:p>
    <w:p w:rsidR="6D2FD198" w:rsidP="6D2FD198" w:rsidRDefault="6D2FD198" w14:paraId="1644A41B" w14:textId="3F5A394C">
      <w:pPr>
        <w:pStyle w:val="Normal"/>
        <w:rPr>
          <w:rFonts w:ascii="Arial" w:hAnsi="Arial"/>
          <w:b w:val="0"/>
          <w:bCs w:val="0"/>
          <w:u w:val="none"/>
        </w:rPr>
      </w:pPr>
      <w:r w:rsidRPr="6D2FD198" w:rsidR="6D2FD198">
        <w:rPr>
          <w:rFonts w:ascii="Arial" w:hAnsi="Arial"/>
          <w:b w:val="1"/>
          <w:bCs w:val="1"/>
          <w:u w:val="none"/>
        </w:rPr>
        <w:t xml:space="preserve">FO se positionne contre ce transfert de fond. </w:t>
      </w:r>
      <w:r w:rsidRPr="6D2FD198" w:rsidR="6D2FD198">
        <w:rPr>
          <w:rFonts w:ascii="Arial" w:hAnsi="Arial"/>
          <w:b w:val="0"/>
          <w:bCs w:val="0"/>
          <w:u w:val="none"/>
        </w:rPr>
        <w:t>Si une expertise doit être réalisée, l’employeur est en droit de refuser de la financer si le CSE fait un transfert de fond durant les 3 années précédentes.</w:t>
      </w:r>
    </w:p>
    <w:p w:rsidR="6D2FD198" w:rsidP="6D2FD198" w:rsidRDefault="6D2FD198" w14:paraId="71E57570" w14:textId="107CE312">
      <w:pPr>
        <w:pStyle w:val="Normal"/>
        <w:rPr>
          <w:rFonts w:ascii="Arial" w:hAnsi="Arial"/>
          <w:b w:val="0"/>
          <w:bCs w:val="0"/>
          <w:u w:val="none"/>
        </w:rPr>
      </w:pPr>
      <w:r w:rsidRPr="6D2FD198" w:rsidR="6D2FD198">
        <w:rPr>
          <w:rFonts w:ascii="Arial" w:hAnsi="Arial"/>
          <w:b w:val="1"/>
          <w:bCs w:val="1"/>
          <w:u w:val="none"/>
        </w:rPr>
        <w:t>A quoi servent les expertises ?</w:t>
      </w:r>
      <w:r w:rsidRPr="6D2FD198" w:rsidR="6D2FD198">
        <w:rPr>
          <w:rFonts w:ascii="Arial" w:hAnsi="Arial"/>
          <w:b w:val="0"/>
          <w:bCs w:val="0"/>
          <w:u w:val="none"/>
        </w:rPr>
        <w:t xml:space="preserve"> Un cabinet d’expertises CSE informe sur les orientations stratégiques, la situation économique, politique sociale de l’entreprise, projet de restructuration, fusion, licenciements économiques collectifs, plan de sauvegarde de l’emploi. Une expertise aide les élus du CSE à s’armer face à ces </w:t>
      </w:r>
      <w:r w:rsidRPr="6D2FD198" w:rsidR="6D2FD198">
        <w:rPr>
          <w:rFonts w:ascii="Arial" w:hAnsi="Arial"/>
          <w:b w:val="0"/>
          <w:bCs w:val="0"/>
          <w:u w:val="none"/>
        </w:rPr>
        <w:t>différentes</w:t>
      </w:r>
      <w:r w:rsidRPr="6D2FD198" w:rsidR="6D2FD198">
        <w:rPr>
          <w:rFonts w:ascii="Arial" w:hAnsi="Arial"/>
          <w:b w:val="0"/>
          <w:bCs w:val="0"/>
          <w:u w:val="none"/>
        </w:rPr>
        <w:t xml:space="preserve"> problématiques.</w:t>
      </w:r>
    </w:p>
    <w:p w:rsidR="14F53A4E" w:rsidP="14F53A4E" w:rsidRDefault="14F53A4E" w14:paraId="312C00D7" w14:textId="5E03BB5C">
      <w:pPr>
        <w:pStyle w:val="Normal"/>
        <w:rPr>
          <w:rFonts w:ascii="Arial" w:hAnsi="Arial"/>
          <w:b w:val="0"/>
          <w:bCs w:val="0"/>
          <w:u w:val="none"/>
        </w:rPr>
      </w:pPr>
    </w:p>
    <w:p w:rsidR="14F53A4E" w:rsidP="14F53A4E" w:rsidRDefault="14F53A4E" w14:paraId="3CB95337" w14:textId="2B3EE95A">
      <w:pPr>
        <w:pStyle w:val="Normal"/>
        <w:rPr>
          <w:rFonts w:ascii="Arial" w:hAnsi="Arial"/>
          <w:b w:val="1"/>
          <w:bCs w:val="1"/>
          <w:u w:val="none"/>
        </w:rPr>
      </w:pPr>
      <w:r w:rsidRPr="14F53A4E" w:rsidR="14F53A4E">
        <w:rPr>
          <w:rFonts w:ascii="Arial" w:hAnsi="Arial"/>
          <w:b w:val="1"/>
          <w:bCs w:val="1"/>
          <w:u w:val="single"/>
        </w:rPr>
        <w:t>Œuvres sociales :</w:t>
      </w:r>
    </w:p>
    <w:p w:rsidR="14F53A4E" w:rsidP="14F53A4E" w:rsidRDefault="14F53A4E" w14:paraId="0BE2EDC4" w14:textId="278439FA">
      <w:pPr>
        <w:pStyle w:val="Normal"/>
        <w:rPr>
          <w:rFonts w:ascii="Arial" w:hAnsi="Arial"/>
          <w:b w:val="1"/>
          <w:bCs w:val="1"/>
          <w:u w:val="single"/>
        </w:rPr>
      </w:pPr>
      <w:r w:rsidRPr="14F53A4E" w:rsidR="14F53A4E">
        <w:rPr>
          <w:rFonts w:ascii="Arial" w:hAnsi="Arial"/>
          <w:b w:val="0"/>
          <w:bCs w:val="0"/>
          <w:u w:val="none"/>
        </w:rPr>
        <w:t>C’est à partir du 1er février 2021 que vous pourrez commander les chèques vacances d’un montant de 60 euros pour une valeur de 120 euros. Rapprochez-vous de vos représentants de proximité pour d’avantages d’infos !</w:t>
      </w:r>
    </w:p>
    <w:p w:rsidR="11A05409" w:rsidP="11A05409" w:rsidRDefault="11A05409" w14:paraId="2013E793" w14:textId="126C1274">
      <w:pPr>
        <w:pStyle w:val="Normal"/>
        <w:rPr>
          <w:rFonts w:ascii="Arial" w:hAnsi="Arial"/>
          <w:b w:val="0"/>
          <w:bCs w:val="0"/>
          <w:u w:val="none"/>
        </w:rPr>
      </w:pPr>
    </w:p>
    <w:p w:rsidR="11A05409" w:rsidP="11A05409" w:rsidRDefault="11A05409" w14:paraId="20F8E1C5" w14:textId="59226000">
      <w:pPr>
        <w:pStyle w:val="Normal"/>
        <w:rPr>
          <w:rFonts w:ascii="Arial" w:hAnsi="Arial"/>
          <w:b w:val="0"/>
          <w:bCs w:val="0"/>
          <w:u w:val="none"/>
        </w:rPr>
      </w:pPr>
    </w:p>
    <w:p w:rsidR="11A05409" w:rsidP="11A05409" w:rsidRDefault="11A05409" w14:paraId="46814743" w14:textId="39241DA0">
      <w:pPr>
        <w:pStyle w:val="Normal"/>
        <w:rPr>
          <w:rFonts w:ascii="Arial" w:hAnsi="Arial"/>
          <w:b w:val="0"/>
          <w:bCs w:val="0"/>
          <w:u w:val="none"/>
        </w:rPr>
      </w:pPr>
    </w:p>
    <w:p w:rsidR="11A05409" w:rsidP="11A05409" w:rsidRDefault="11A05409" w14:paraId="771E4DB9" w14:textId="3111EB9D">
      <w:pPr>
        <w:pStyle w:val="Normal"/>
        <w:rPr>
          <w:rFonts w:ascii="Arial" w:hAnsi="Arial"/>
          <w:b w:val="1"/>
          <w:bCs w:val="1"/>
          <w:u w:val="single"/>
        </w:rPr>
      </w:pPr>
    </w:p>
    <w:p w:rsidR="24C4F521" w:rsidP="24C4F521" w:rsidRDefault="24C4F521" w14:paraId="67FD6130" w14:textId="2B1D43E5">
      <w:pPr>
        <w:pStyle w:val="Normal"/>
        <w:rPr>
          <w:rFonts w:ascii="Arial" w:hAnsi="Arial"/>
          <w:b w:val="1"/>
          <w:bCs w:val="1"/>
          <w:u w:val="single"/>
        </w:rPr>
      </w:pPr>
    </w:p>
    <w:p w:rsidR="24C4F521" w:rsidP="24C4F521" w:rsidRDefault="24C4F521" w14:paraId="49B64F36" w14:textId="1B772366">
      <w:pPr>
        <w:pStyle w:val="Normal"/>
        <w:rPr>
          <w:rFonts w:ascii="Arial" w:hAnsi="Arial"/>
          <w:b w:val="0"/>
          <w:bCs w:val="0"/>
          <w:u w:val="none"/>
        </w:rPr>
      </w:pPr>
      <w:r w:rsidRPr="24C4F521" w:rsidR="24C4F521">
        <w:rPr>
          <w:rFonts w:ascii="Arial" w:hAnsi="Arial"/>
          <w:b w:val="0"/>
          <w:bCs w:val="0"/>
          <w:u w:val="none"/>
        </w:rPr>
        <w:t xml:space="preserve">                                                   </w:t>
      </w:r>
    </w:p>
    <w:p w:rsidR="174CA4ED" w:rsidP="174CA4ED" w:rsidRDefault="174CA4ED" w14:paraId="4D068A5B" w14:textId="0E988613">
      <w:pPr>
        <w:pStyle w:val="Normal"/>
        <w:rPr>
          <w:rFonts w:ascii="Arial" w:hAnsi="Arial"/>
          <w:b w:val="0"/>
          <w:bCs w:val="0"/>
          <w:u w:val="none"/>
        </w:rPr>
      </w:pPr>
    </w:p>
    <w:p w:rsidR="10F18D31" w:rsidP="10F18D31" w:rsidRDefault="10F18D31" w14:paraId="74199F51" w14:textId="32E74E40">
      <w:pPr>
        <w:pStyle w:val="Normal"/>
        <w:rPr>
          <w:rFonts w:ascii="Arial" w:hAnsi="Arial"/>
          <w:b w:val="0"/>
          <w:bCs w:val="0"/>
          <w:u w:val="none"/>
        </w:rPr>
      </w:pPr>
      <w:r w:rsidRPr="10F18D31" w:rsidR="10F18D31">
        <w:rPr>
          <w:rFonts w:ascii="Arial" w:hAnsi="Arial"/>
          <w:b w:val="1"/>
          <w:bCs w:val="1"/>
          <w:u w:val="none"/>
        </w:rPr>
        <w:t xml:space="preserve">       </w:t>
      </w:r>
    </w:p>
    <w:p w:rsidR="10F18D31" w:rsidP="10F18D31" w:rsidRDefault="10F18D31" w14:paraId="67FC1747" w14:textId="4EAB3BED">
      <w:pPr>
        <w:pStyle w:val="Normal"/>
        <w:rPr>
          <w:rFonts w:ascii="Arial" w:hAnsi="Arial"/>
          <w:b w:val="1"/>
          <w:bCs w:val="1"/>
          <w:u w:val="none"/>
        </w:rPr>
      </w:pPr>
      <w:r w:rsidRPr="10F18D31" w:rsidR="10F18D31">
        <w:rPr>
          <w:rFonts w:ascii="Arial" w:hAnsi="Arial"/>
          <w:b w:val="1"/>
          <w:bCs w:val="1"/>
          <w:u w:val="none"/>
        </w:rPr>
        <w:t xml:space="preserve">       Pour toutes informations sur vos droits et sur les œuvres sociales</w:t>
      </w:r>
    </w:p>
    <w:p w:rsidR="10F18D31" w:rsidP="10F18D31" w:rsidRDefault="10F18D31" w14:paraId="754DC187" w14:textId="793539EF">
      <w:pPr>
        <w:pStyle w:val="Normal"/>
        <w:rPr>
          <w:rFonts w:ascii="Arial" w:hAnsi="Arial"/>
          <w:b w:val="0"/>
          <w:bCs w:val="0"/>
          <w:color w:val="FF0000"/>
          <w:u w:val="single"/>
        </w:rPr>
      </w:pPr>
      <w:r w:rsidRPr="10F18D31" w:rsidR="10F18D31">
        <w:rPr>
          <w:rFonts w:ascii="Arial" w:hAnsi="Arial"/>
          <w:b w:val="1"/>
          <w:bCs w:val="1"/>
          <w:u w:val="none"/>
        </w:rPr>
        <w:t xml:space="preserve">                       L'équipe </w:t>
      </w:r>
      <w:r w:rsidRPr="10F18D31" w:rsidR="10F18D31">
        <w:rPr>
          <w:rFonts w:ascii="Arial" w:hAnsi="Arial"/>
          <w:b w:val="1"/>
          <w:bCs w:val="1"/>
          <w:color w:val="FF0000"/>
          <w:u w:val="none"/>
        </w:rPr>
        <w:t xml:space="preserve">FORCE OUVRIERE </w:t>
      </w:r>
      <w:r w:rsidRPr="10F18D31" w:rsidR="10F18D31">
        <w:rPr>
          <w:rFonts w:ascii="Arial" w:hAnsi="Arial"/>
          <w:b w:val="1"/>
          <w:bCs w:val="1"/>
          <w:color w:val="000000" w:themeColor="text1" w:themeTint="FF" w:themeShade="FF"/>
          <w:u w:val="single"/>
        </w:rPr>
        <w:t>est disponible</w:t>
      </w:r>
    </w:p>
    <w:p w:rsidR="10F18D31" w:rsidP="10F18D31" w:rsidRDefault="10F18D31" w14:paraId="7376A2C1" w14:textId="0F0AE59F">
      <w:pPr>
        <w:pStyle w:val="Normal"/>
        <w:rPr>
          <w:rFonts w:ascii="Arial" w:hAnsi="Arial"/>
          <w:b w:val="1"/>
          <w:bCs w:val="1"/>
          <w:u w:val="single"/>
        </w:rPr>
      </w:pPr>
    </w:p>
    <w:p xmlns:wp14="http://schemas.microsoft.com/office/word/2010/wordml" w:rsidR="00000000" w:rsidP="10F18D31" w:rsidRDefault="009F7E62" w14:paraId="1E251044" wp14:textId="5AEBAF96">
      <w:pPr>
        <w:rPr>
          <w:rFonts w:ascii="Arial" w:hAnsi="Arial"/>
          <w:b w:val="1"/>
          <w:bCs w:val="1"/>
          <w:u w:val="single"/>
        </w:rPr>
      </w:pPr>
    </w:p>
    <w:p xmlns:wp14="http://schemas.microsoft.com/office/word/2010/wordml" w:rsidR="00000000" w:rsidP="10F18D31" w:rsidRDefault="009F7E62" w14:paraId="0949921E" wp14:textId="5A4BD538">
      <w:pPr>
        <w:rPr>
          <w:rFonts w:ascii="Arial" w:hAnsi="Arial"/>
        </w:rPr>
      </w:pPr>
    </w:p>
    <w:p xmlns:wp14="http://schemas.microsoft.com/office/word/2010/wordml" w:rsidR="00000000" w:rsidRDefault="009F7E62" w14:paraId="41C8F396" wp14:textId="77777777">
      <w:pPr>
        <w:rPr>
          <w:rFonts w:ascii="Arial" w:hAnsi="Arial"/>
        </w:rPr>
      </w:pPr>
    </w:p>
    <w:p xmlns:wp14="http://schemas.microsoft.com/office/word/2010/wordml" w:rsidR="00000000" w:rsidP="10F18D31" w:rsidRDefault="009F7E62" w14:paraId="26471183" wp14:textId="0AE89154">
      <w:pPr>
        <w:pStyle w:val="Normal"/>
        <w:rPr>
          <w:rFonts w:ascii="Arial" w:hAnsi="Arial"/>
          <w:b w:val="1"/>
          <w:bCs w:val="1"/>
          <w:color w:val="222222"/>
          <w:u w:val="single"/>
        </w:rPr>
      </w:pPr>
    </w:p>
    <w:p xmlns:wp14="http://schemas.microsoft.com/office/word/2010/wordml" w:rsidR="00000000" w:rsidRDefault="009F7E62" w14:paraId="0D0B940D" wp14:textId="4F2CB87D">
      <w:pPr>
        <w:rPr>
          <w:rFonts w:ascii="Arial" w:hAnsi="Arial"/>
        </w:rPr>
      </w:pPr>
      <w:r w:rsidRPr="10F18D31" w:rsidR="10F18D31">
        <w:rPr>
          <w:rFonts w:ascii="Arial" w:hAnsi="Arial"/>
        </w:rPr>
        <w:t xml:space="preserve">                         </w:t>
      </w:r>
      <w:r w:rsidRPr="10F18D31" w:rsidR="10F18D31">
        <w:rPr>
          <w:rFonts w:ascii="Arial" w:hAnsi="Arial"/>
          <w:b w:val="1"/>
          <w:bCs w:val="1"/>
        </w:rPr>
        <w:t xml:space="preserve">N’hésitez pas à nous contacter sur la boîte mail ci-dessous </w:t>
      </w:r>
    </w:p>
    <w:p xmlns:wp14="http://schemas.microsoft.com/office/word/2010/wordml" w:rsidR="00000000" w:rsidRDefault="009F7E62" w14:paraId="0E27B00A" wp14:textId="77777777">
      <w:pPr>
        <w:rPr>
          <w:rFonts w:ascii="Arial" w:hAnsi="Arial"/>
        </w:rPr>
      </w:pPr>
    </w:p>
    <w:p xmlns:wp14="http://schemas.microsoft.com/office/word/2010/wordml" w:rsidR="00000000" w:rsidP="3205D332" w:rsidRDefault="009F7E62" w14:paraId="581B24B7" wp14:textId="4997556F">
      <w:pPr>
        <w:jc w:val="center"/>
        <w:rPr>
          <w:rFonts w:ascii="Arial" w:hAnsi="Arial"/>
          <w:b w:val="1"/>
          <w:bCs w:val="1"/>
          <w:color w:val="CE181E"/>
        </w:rPr>
      </w:pPr>
      <w:r w:rsidRPr="3205D332" w:rsidR="3205D332">
        <w:rPr>
          <w:rFonts w:ascii="Arial" w:hAnsi="Arial"/>
          <w:b w:val="1"/>
          <w:bCs w:val="1"/>
          <w:color w:val="CE181E"/>
        </w:rPr>
        <w:t>Lucie RODRIGUEZ : Tel 06 07 24 89 13   panda_869@hotmail.com</w:t>
      </w:r>
    </w:p>
    <w:p xmlns:wp14="http://schemas.microsoft.com/office/word/2010/wordml" w:rsidR="00000000" w:rsidP="328FE5F0" w:rsidRDefault="009F7E62" w14:paraId="66F3631A" wp14:textId="041AECEA">
      <w:pPr>
        <w:pStyle w:val="Normal"/>
        <w:jc w:val="center"/>
      </w:pPr>
      <w:r w:rsidRPr="328FE5F0" w:rsidR="328FE5F0">
        <w:rPr>
          <w:rFonts w:ascii="Arial" w:hAnsi="Arial"/>
          <w:b w:val="1"/>
          <w:bCs w:val="1"/>
          <w:color w:val="CE181E"/>
        </w:rPr>
        <w:t xml:space="preserve">Annick RIVIER : Tel 06 86 45 69 74 </w:t>
      </w:r>
      <w:r w:rsidRPr="328FE5F0" w:rsidR="328FE5F0">
        <w:rPr>
          <w:rFonts w:ascii="Arial" w:hAnsi="Arial"/>
          <w:b w:val="1"/>
          <w:bCs w:val="1"/>
          <w:color w:val="CE181E"/>
        </w:rPr>
        <w:t>annickrivier5@gmail.com</w:t>
      </w:r>
    </w:p>
    <w:p xmlns:wp14="http://schemas.microsoft.com/office/word/2010/wordml" w:rsidR="00000000" w:rsidP="328FE5F0" w:rsidRDefault="009F7E62" w14:paraId="3F3A4B70" wp14:textId="7D62E2E3">
      <w:pPr>
        <w:pStyle w:val="Normal"/>
        <w:jc w:val="center"/>
      </w:pPr>
      <w:r w:rsidRPr="328FE5F0" w:rsidR="328FE5F0">
        <w:rPr>
          <w:rFonts w:ascii="Arial" w:hAnsi="Arial"/>
          <w:b w:val="1"/>
          <w:bCs w:val="1"/>
          <w:color w:val="CE181E"/>
        </w:rPr>
        <w:t xml:space="preserve">Mathieu Martinez : Tel 06 45 68 67 20 </w:t>
      </w:r>
      <w:r w:rsidRPr="328FE5F0" w:rsidR="328FE5F0">
        <w:rPr>
          <w:rFonts w:ascii="Arial" w:hAnsi="Arial"/>
          <w:b w:val="1"/>
          <w:bCs w:val="1"/>
          <w:color w:val="CE181E"/>
        </w:rPr>
        <w:t>mat_martinez@live.fr</w:t>
      </w:r>
    </w:p>
    <w:p xmlns:wp14="http://schemas.microsoft.com/office/word/2010/wordml" w:rsidR="00000000" w:rsidP="328FE5F0" w:rsidRDefault="009F7E62" w14:paraId="1C6300DF" wp14:textId="35D6ACA4">
      <w:pPr>
        <w:pStyle w:val="Normal"/>
        <w:jc w:val="center"/>
      </w:pPr>
      <w:r w:rsidRPr="328FE5F0" w:rsidR="328FE5F0">
        <w:rPr>
          <w:rFonts w:ascii="Arial" w:hAnsi="Arial"/>
          <w:b w:val="1"/>
          <w:bCs w:val="1"/>
          <w:color w:val="CE181E"/>
        </w:rPr>
        <w:t xml:space="preserve">Bernadette SCELLES: Tel 06 45 53 05 60 </w:t>
      </w:r>
      <w:r w:rsidRPr="328FE5F0" w:rsidR="328FE5F0">
        <w:rPr>
          <w:rFonts w:ascii="Arial" w:hAnsi="Arial"/>
          <w:b w:val="1"/>
          <w:bCs w:val="1"/>
          <w:color w:val="CE181E"/>
        </w:rPr>
        <w:t>b.scelles@free.fr</w:t>
      </w:r>
    </w:p>
    <w:p xmlns:wp14="http://schemas.microsoft.com/office/word/2010/wordml" w:rsidR="00000000" w:rsidP="3205D332" w:rsidRDefault="009F7E62" w14:paraId="623FF5B1" wp14:textId="2FE3E2FF">
      <w:pPr>
        <w:pStyle w:val="Normal"/>
        <w:jc w:val="center"/>
        <w:rPr>
          <w:rFonts w:ascii="Arial" w:hAnsi="Arial"/>
          <w:b w:val="1"/>
          <w:bCs w:val="1"/>
        </w:rPr>
      </w:pPr>
      <w:r w:rsidRPr="3205D332" w:rsidR="3205D332">
        <w:rPr>
          <w:rFonts w:ascii="Arial" w:hAnsi="Arial"/>
          <w:b w:val="1"/>
          <w:bCs w:val="1"/>
          <w:color w:val="CE181E"/>
        </w:rPr>
        <w:t>Valérie GARCIA : Tel 06 26 30 35 00 valy.garcia37@gmail.com</w:t>
      </w:r>
    </w:p>
    <w:p xmlns:wp14="http://schemas.microsoft.com/office/word/2010/wordml" w:rsidR="00000000" w:rsidP="328FE5F0" w:rsidRDefault="009F7E62" w14:paraId="45825F80" wp14:textId="79382A49">
      <w:pPr>
        <w:pStyle w:val="Normal"/>
        <w:jc w:val="center"/>
      </w:pPr>
      <w:r w:rsidRPr="3205D332" w:rsidR="3205D332">
        <w:rPr>
          <w:rFonts w:ascii="Arial" w:hAnsi="Arial"/>
          <w:b w:val="1"/>
          <w:bCs w:val="1"/>
          <w:color w:val="CE181E"/>
        </w:rPr>
        <w:t xml:space="preserve"> Miguel de la </w:t>
      </w:r>
      <w:proofErr w:type="gramStart"/>
      <w:r w:rsidRPr="3205D332" w:rsidR="3205D332">
        <w:rPr>
          <w:rFonts w:ascii="Arial" w:hAnsi="Arial"/>
          <w:b w:val="1"/>
          <w:bCs w:val="1"/>
          <w:color w:val="CE181E"/>
        </w:rPr>
        <w:t>ROSA:</w:t>
      </w:r>
      <w:proofErr w:type="gramEnd"/>
      <w:r w:rsidRPr="3205D332" w:rsidR="3205D332">
        <w:rPr>
          <w:rFonts w:ascii="Arial" w:hAnsi="Arial"/>
          <w:b w:val="1"/>
          <w:bCs w:val="1"/>
          <w:color w:val="CE181E"/>
        </w:rPr>
        <w:t xml:space="preserve"> Tel 06 95 01 49 56 miguelmadrid66@yahoo.fr forceouvrierekorian@gmail.com</w:t>
      </w:r>
    </w:p>
    <w:sectPr w:rsidR="00000000">
      <w:pgSz w:w="11906" w:h="16838" w:orient="portrait"/>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62"/>
    <w:rsid w:val="009F7E62"/>
    <w:rsid w:val="10F18D31"/>
    <w:rsid w:val="11A05409"/>
    <w:rsid w:val="14F53A4E"/>
    <w:rsid w:val="168B2506"/>
    <w:rsid w:val="174CA4ED"/>
    <w:rsid w:val="24C4F521"/>
    <w:rsid w:val="3205D332"/>
    <w:rsid w:val="328FE5F0"/>
    <w:rsid w:val="6D2FD19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 fillcolor="none [4]" shadowcolor="none [2]"/>
    </o:shapedefaults>
    <o:shapelayout v:ext="edit">
      <o:idmap v:ext="edit" data="1"/>
    </o:shapelayout>
  </w:shapeDefaults>
  <w:doNotEmbedSmartTags/>
  <w:decimalSymbol w:val="."/>
  <w:listSeparator w:val=","/>
  <w14:docId w14:val="0596E596"/>
  <w15:chartTrackingRefBased/>
  <w15:docId w15:val="{D705F043-822F-4139-A42F-407C3912D5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Liberation Serif" w:hAnsi="Liberation Serif" w:eastAsia="SimSun" w:cs="Lucida Sans"/>
      <w:kern w:val="1"/>
      <w:sz w:val="24"/>
      <w:szCs w:val="24"/>
      <w:lang w:eastAsia="zh-CN" w:bidi="hi-IN"/>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1" w:customStyle="1">
    <w:name w:val="Titre1"/>
    <w:basedOn w:val="Normal"/>
    <w:next w:val="Corpsdetexte"/>
    <w:pPr>
      <w:keepNext/>
      <w:spacing w:before="240" w:after="120"/>
    </w:pPr>
    <w:rPr>
      <w:rFonts w:ascii="Liberation Sans" w:hAnsi="Liberation Sans" w:eastAsia="Microsoft YaHei"/>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styleId="Index" w:customStyle="1">
    <w:name w:val="Index"/>
    <w:basedOn w:val="Normal"/>
    <w:pPr>
      <w:suppressLineNumbers/>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numbering" Target="/word/numbering.xml" Id="Ra7e08c9c136543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Valérie Garcia</lastModifiedBy>
  <revision>10</revision>
  <lastPrinted>1601-01-01T00:00:00.0000000Z</lastPrinted>
  <dcterms:created xsi:type="dcterms:W3CDTF">2020-09-25T11:58:00.0000000Z</dcterms:created>
  <dcterms:modified xsi:type="dcterms:W3CDTF">2021-01-22T17:50:34.7743030Z</dcterms:modified>
</coreProperties>
</file>