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115509A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601335" cy="815975"/>
                <wp:effectExtent l="19050" t="19050" r="19050" b="28575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880" cy="81540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spacing w:lineRule="auto" w:line="276"/>
                              <w:ind w:hanging="0"/>
                              <w:jc w:val="right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REUNION  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CSE  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16 JUILLET 2020</w:t>
                            </w:r>
                          </w:p>
                          <w:p>
                            <w:pPr>
                              <w:pStyle w:val="NoSpacing"/>
                              <w:spacing w:lineRule="auto" w:line="276"/>
                              <w:rPr>
                                <w:rFonts w:ascii="Bookman Old Style" w:hAnsi="Bookman Old Sty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0"/>
                                <w:szCs w:val="30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NoSpacing"/>
                              <w:spacing w:lineRule="auto" w:line="276"/>
                              <w:rPr>
                                <w:rFonts w:ascii="Bookman Old Style" w:hAnsi="Bookman Old Sty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Spacing"/>
                              <w:spacing w:lineRule="auto" w:line="276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sz w:val="30"/>
                                <w:szCs w:val="30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t" style="position:absolute;margin-left:10.5pt;margin-top:1.5pt;width:440.95pt;height:64.15pt;mso-position-horizontal:left;mso-position-horizontal-relative:margin" wp14:anchorId="115509A7">
                <w10:wrap type="square"/>
                <v:fill o:detectmouseclick="t" on="false"/>
                <v:stroke color="black" weight="28440" joinstyle="miter" endcap="flat"/>
                <v:textbox>
                  <w:txbxContent>
                    <w:p>
                      <w:pPr>
                        <w:pStyle w:val="NoSpacing"/>
                        <w:spacing w:lineRule="auto" w:line="276"/>
                        <w:ind w:hanging="0"/>
                        <w:jc w:val="right"/>
                        <w:rPr/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REUNION  </w:t>
                      </w: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CSE  </w:t>
                      </w: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16 JUILLET 2020</w:t>
                      </w:r>
                    </w:p>
                    <w:p>
                      <w:pPr>
                        <w:pStyle w:val="NoSpacing"/>
                        <w:spacing w:lineRule="auto" w:line="276"/>
                        <w:rPr>
                          <w:rFonts w:ascii="Bookman Old Style" w:hAnsi="Bookman Old Style"/>
                          <w:sz w:val="30"/>
                          <w:szCs w:val="30"/>
                        </w:rPr>
                      </w:pPr>
                      <w:r>
                        <w:rPr>
                          <w:rFonts w:ascii="Bookman Old Style" w:hAnsi="Bookman Old Style"/>
                          <w:sz w:val="30"/>
                          <w:szCs w:val="30"/>
                        </w:rPr>
                        <w:t xml:space="preserve">       </w:t>
                      </w:r>
                    </w:p>
                    <w:p>
                      <w:pPr>
                        <w:pStyle w:val="NoSpacing"/>
                        <w:spacing w:lineRule="auto" w:line="276"/>
                        <w:rPr>
                          <w:rFonts w:ascii="Bookman Old Style" w:hAnsi="Bookman Old Style"/>
                          <w:sz w:val="30"/>
                          <w:szCs w:val="30"/>
                        </w:rPr>
                      </w:pPr>
                      <w:r>
                        <w:rPr>
                          <w:rFonts w:ascii="Bookman Old Style" w:hAnsi="Bookman Old Sty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Spacing"/>
                        <w:spacing w:lineRule="auto" w:line="276"/>
                        <w:rPr/>
                      </w:pPr>
                      <w:r>
                        <w:rPr>
                          <w:rFonts w:ascii="Bookman Old Style" w:hAnsi="Bookman Old Style"/>
                          <w:sz w:val="30"/>
                          <w:szCs w:val="30"/>
                        </w:rPr>
                        <w:t xml:space="preserve">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-712470</wp:posOffset>
            </wp:positionH>
            <wp:positionV relativeFrom="paragraph">
              <wp:posOffset>-590550</wp:posOffset>
            </wp:positionV>
            <wp:extent cx="1504315" cy="1475740"/>
            <wp:effectExtent l="0" t="0" r="0" b="0"/>
            <wp:wrapSquare wrapText="largest"/>
            <wp:docPr id="3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3" t="-24" r="-2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cs="Arial" w:ascii="Arial" w:hAnsi="Arial"/>
          <w:color w:val="444444"/>
          <w:sz w:val="24"/>
          <w:szCs w:val="24"/>
          <w:highlight w:val="yellow"/>
          <w:shd w:fill="FFFFFF" w:val="clear"/>
        </w:rPr>
        <w:t xml:space="preserve"> </w:t>
      </w:r>
    </w:p>
    <w:p>
      <w:pPr>
        <w:pStyle w:val="Normal"/>
        <w:jc w:val="both"/>
        <w:rPr>
          <w:rFonts w:ascii="Arial" w:hAnsi="Arial" w:cs="Arial"/>
          <w:color w:val="444444"/>
          <w:sz w:val="24"/>
          <w:szCs w:val="24"/>
          <w:highlight w:val="white"/>
          <w:highlight w:val="yellow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  <w:highlight w:val="yellow"/>
          <w:shd w:fill="FFFFFF" w:val="clear"/>
        </w:rPr>
        <w:t>Point sur la plateforme digitale d’action logement ( présentation de la direction)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  <w:shd w:fill="FFFFFF" w:val="clear"/>
        </w:rPr>
        <w:t xml:space="preserve">Il y a 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>plusieurs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 xml:space="preserve"> niveau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>x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 xml:space="preserve"> pour être prioritaire et donc 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 xml:space="preserve">il y a 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 xml:space="preserve">un questionnaire 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>à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 xml:space="preserve"> remplir par internet. 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  <w:shd w:fill="FFFFFF" w:val="clear"/>
        </w:rPr>
        <w:t xml:space="preserve">FO 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>a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 xml:space="preserve"> demandé comment ferai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>ent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 xml:space="preserve"> les personnes qui n’ont pas accès 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>à internet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>, ou  qui ne veulent pas se servir de cet outil ? Réponse :il faudra demand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>er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 xml:space="preserve"> à leur direction de pouvoir  accéder  dans leur établissement par un accès ponctuel à 1 ordi prêté par la direction,ou via un 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>écrivain</w:t>
      </w:r>
      <w:r>
        <w:rPr>
          <w:rFonts w:cs="Arial" w:ascii="Arial" w:hAnsi="Arial"/>
          <w:color w:val="444444"/>
          <w:sz w:val="24"/>
          <w:szCs w:val="24"/>
          <w:shd w:fill="FFFFFF" w:val="clear"/>
        </w:rPr>
        <w:t xml:space="preserve"> public qui sont nombreux maintenant.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highlight w:val="yellow"/>
        </w:rPr>
        <w:t xml:space="preserve">.Quand sera opérationnelle KALIDEA ? </w:t>
      </w:r>
    </w:p>
    <w:p>
      <w:pPr>
        <w:pStyle w:val="ListParagraph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ListParagraph"/>
        <w:ind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Il </w:t>
      </w:r>
      <w:r>
        <w:rPr>
          <w:rFonts w:cs="Arial" w:ascii="Arial" w:hAnsi="Arial"/>
          <w:sz w:val="24"/>
          <w:szCs w:val="24"/>
        </w:rPr>
        <w:t>n’</w:t>
      </w:r>
      <w:r>
        <w:rPr>
          <w:rFonts w:cs="Arial" w:ascii="Arial" w:hAnsi="Arial"/>
          <w:sz w:val="24"/>
          <w:szCs w:val="24"/>
        </w:rPr>
        <w:t xml:space="preserve">est, d’après la </w:t>
      </w:r>
      <w:r>
        <w:rPr>
          <w:rFonts w:cs="Arial" w:ascii="Arial" w:hAnsi="Arial"/>
          <w:sz w:val="24"/>
          <w:szCs w:val="24"/>
        </w:rPr>
        <w:t>CFDT</w:t>
      </w:r>
      <w:r>
        <w:rPr>
          <w:rFonts w:cs="Arial" w:ascii="Arial" w:hAnsi="Arial"/>
          <w:sz w:val="24"/>
          <w:szCs w:val="24"/>
        </w:rPr>
        <w:t xml:space="preserve"> et </w:t>
      </w:r>
      <w:r>
        <w:rPr>
          <w:rFonts w:cs="Arial" w:ascii="Arial" w:hAnsi="Arial"/>
          <w:sz w:val="24"/>
          <w:szCs w:val="24"/>
        </w:rPr>
        <w:t>UNSA,</w:t>
      </w:r>
      <w:r>
        <w:rPr>
          <w:rFonts w:cs="Arial" w:ascii="Arial" w:hAnsi="Arial"/>
          <w:sz w:val="24"/>
          <w:szCs w:val="24"/>
        </w:rPr>
        <w:t xml:space="preserve"> pas possible d’ouvrir Kalidéa et de donner </w:t>
      </w:r>
      <w:r>
        <w:rPr>
          <w:rFonts w:cs="Arial" w:ascii="Arial" w:hAnsi="Arial"/>
          <w:sz w:val="24"/>
          <w:szCs w:val="24"/>
        </w:rPr>
        <w:t>à la fois des chèques</w:t>
      </w:r>
      <w:r>
        <w:rPr>
          <w:rFonts w:cs="Arial" w:ascii="Arial" w:hAnsi="Arial"/>
          <w:sz w:val="24"/>
          <w:szCs w:val="24"/>
        </w:rPr>
        <w:t xml:space="preserve"> vacances et chèque</w:t>
      </w:r>
      <w:r>
        <w:rPr>
          <w:rFonts w:cs="Arial" w:ascii="Arial" w:hAnsi="Arial"/>
          <w:sz w:val="24"/>
          <w:szCs w:val="24"/>
        </w:rPr>
        <w:t>s</w:t>
      </w:r>
      <w:r>
        <w:rPr>
          <w:rFonts w:cs="Arial" w:ascii="Arial" w:hAnsi="Arial"/>
          <w:sz w:val="24"/>
          <w:szCs w:val="24"/>
        </w:rPr>
        <w:t xml:space="preserve"> à </w:t>
      </w:r>
      <w:r>
        <w:rPr>
          <w:rFonts w:cs="Arial" w:ascii="Arial" w:hAnsi="Arial"/>
          <w:sz w:val="24"/>
          <w:szCs w:val="24"/>
        </w:rPr>
        <w:t>Noël</w:t>
      </w:r>
      <w:r>
        <w:rPr>
          <w:rFonts w:cs="Arial" w:ascii="Arial" w:hAnsi="Arial"/>
          <w:sz w:val="24"/>
          <w:szCs w:val="24"/>
        </w:rPr>
        <w:t>, donc à la majorité………..</w:t>
      </w:r>
      <w:r>
        <w:rPr>
          <w:rFonts w:cs="Arial" w:ascii="Arial" w:hAnsi="Arial"/>
          <w:sz w:val="24"/>
          <w:szCs w:val="24"/>
        </w:rPr>
        <w:t>a été</w:t>
      </w:r>
      <w:r>
        <w:rPr>
          <w:rFonts w:cs="Arial" w:ascii="Arial" w:hAnsi="Arial"/>
          <w:sz w:val="24"/>
          <w:szCs w:val="24"/>
        </w:rPr>
        <w:t xml:space="preserve"> décidé </w:t>
      </w:r>
      <w:r>
        <w:rPr>
          <w:rFonts w:cs="Arial" w:ascii="Arial" w:hAnsi="Arial"/>
          <w:sz w:val="24"/>
          <w:szCs w:val="24"/>
        </w:rPr>
        <w:t xml:space="preserve">de distribuer des chèques à Noël et </w:t>
      </w:r>
      <w:r>
        <w:rPr>
          <w:rFonts w:cs="Arial" w:ascii="Arial" w:hAnsi="Arial"/>
          <w:sz w:val="24"/>
          <w:szCs w:val="24"/>
        </w:rPr>
        <w:t xml:space="preserve">d’ouvrir Kalidéa </w:t>
      </w:r>
      <w:r>
        <w:rPr>
          <w:rFonts w:cs="Arial" w:ascii="Arial" w:hAnsi="Arial"/>
          <w:sz w:val="24"/>
          <w:szCs w:val="24"/>
        </w:rPr>
        <w:t xml:space="preserve">avec </w:t>
      </w:r>
      <w:r>
        <w:rPr>
          <w:rFonts w:cs="Arial" w:ascii="Arial" w:hAnsi="Arial"/>
          <w:sz w:val="24"/>
          <w:szCs w:val="24"/>
        </w:rPr>
        <w:t>2 place</w:t>
      </w:r>
      <w:r>
        <w:rPr>
          <w:rFonts w:cs="Arial" w:ascii="Arial" w:hAnsi="Arial"/>
          <w:sz w:val="24"/>
          <w:szCs w:val="24"/>
        </w:rPr>
        <w:t>s</w:t>
      </w:r>
      <w:r>
        <w:rPr>
          <w:rFonts w:cs="Arial" w:ascii="Arial" w:hAnsi="Arial"/>
          <w:sz w:val="24"/>
          <w:szCs w:val="24"/>
        </w:rPr>
        <w:t xml:space="preserve"> de cinéma par mois et 6 </w:t>
      </w:r>
      <w:r>
        <w:rPr>
          <w:rFonts w:cs="Arial" w:ascii="Arial" w:hAnsi="Arial"/>
          <w:sz w:val="24"/>
          <w:szCs w:val="24"/>
        </w:rPr>
        <w:t>places en totalité pour l’ensemble des parcs</w:t>
      </w:r>
      <w:r>
        <w:rPr>
          <w:rFonts w:cs="Arial" w:ascii="Arial" w:hAnsi="Arial"/>
          <w:sz w:val="24"/>
          <w:szCs w:val="24"/>
        </w:rPr>
        <w:t xml:space="preserve"> par semestre.</w:t>
      </w:r>
    </w:p>
    <w:p>
      <w:pPr>
        <w:pStyle w:val="ListParagraph"/>
        <w:ind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 trouve cela juste en nombre de place et que le prévisionnel est parti sur un nombre trop élevé de </w:t>
      </w:r>
      <w:r>
        <w:rPr>
          <w:rFonts w:cs="Arial" w:ascii="Arial" w:hAnsi="Arial"/>
          <w:sz w:val="24"/>
          <w:szCs w:val="24"/>
        </w:rPr>
        <w:t>salariés</w:t>
      </w:r>
      <w:r>
        <w:rPr>
          <w:rFonts w:cs="Arial" w:ascii="Arial" w:hAnsi="Arial"/>
          <w:sz w:val="24"/>
          <w:szCs w:val="24"/>
        </w:rPr>
        <w:t xml:space="preserve"> qui se connecteron</w:t>
      </w:r>
      <w:r>
        <w:rPr>
          <w:rFonts w:cs="Arial" w:ascii="Arial" w:hAnsi="Arial"/>
          <w:sz w:val="24"/>
          <w:szCs w:val="24"/>
        </w:rPr>
        <w:t>t</w:t>
      </w:r>
      <w:r>
        <w:rPr>
          <w:rFonts w:cs="Arial" w:ascii="Arial" w:hAnsi="Arial"/>
          <w:sz w:val="24"/>
          <w:szCs w:val="24"/>
        </w:rPr>
        <w:t>, que l’on pourrai</w:t>
      </w:r>
      <w:r>
        <w:rPr>
          <w:rFonts w:cs="Arial" w:ascii="Arial" w:hAnsi="Arial"/>
          <w:sz w:val="24"/>
          <w:szCs w:val="24"/>
        </w:rPr>
        <w:t>t</w:t>
      </w:r>
      <w:r>
        <w:rPr>
          <w:rFonts w:cs="Arial" w:ascii="Arial" w:hAnsi="Arial"/>
          <w:sz w:val="24"/>
          <w:szCs w:val="24"/>
        </w:rPr>
        <w:t xml:space="preserve"> attribu</w:t>
      </w:r>
      <w:r>
        <w:rPr>
          <w:rFonts w:cs="Arial" w:ascii="Arial" w:hAnsi="Arial"/>
          <w:sz w:val="24"/>
          <w:szCs w:val="24"/>
        </w:rPr>
        <w:t>er</w:t>
      </w:r>
      <w:r>
        <w:rPr>
          <w:rFonts w:cs="Arial" w:ascii="Arial" w:hAnsi="Arial"/>
          <w:sz w:val="24"/>
          <w:szCs w:val="24"/>
        </w:rPr>
        <w:t xml:space="preserve"> plus de place aux salariés, </w:t>
      </w:r>
      <w:r>
        <w:rPr>
          <w:rFonts w:cs="Arial" w:ascii="Arial" w:hAnsi="Arial"/>
          <w:sz w:val="24"/>
          <w:szCs w:val="24"/>
        </w:rPr>
        <w:t xml:space="preserve">comme </w:t>
      </w:r>
      <w:r>
        <w:rPr>
          <w:rFonts w:cs="Arial" w:ascii="Arial" w:hAnsi="Arial"/>
          <w:sz w:val="24"/>
          <w:szCs w:val="24"/>
        </w:rPr>
        <w:t xml:space="preserve">les années </w:t>
      </w:r>
      <w:r>
        <w:rPr>
          <w:rFonts w:cs="Arial" w:ascii="Arial" w:hAnsi="Arial"/>
          <w:sz w:val="24"/>
          <w:szCs w:val="24"/>
        </w:rPr>
        <w:t>précédente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sz w:val="24"/>
          <w:szCs w:val="24"/>
        </w:rPr>
      </w:pP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Prime PEPA et COVID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bookmarkStart w:id="0" w:name="_GoBack"/>
      <w:bookmarkStart w:id="1" w:name="_GoBack"/>
      <w:bookmarkEnd w:id="1"/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Plusieurs questions ont été posées</w:t>
      </w:r>
    </w:p>
    <w:p>
      <w:pPr>
        <w:pStyle w:val="Normal"/>
        <w:shd w:val="clear" w:color="auto" w:fill="FFFFFF"/>
        <w:spacing w:lineRule="auto" w:line="240" w:before="0" w:after="0"/>
        <w:rPr>
          <w:sz w:val="24"/>
          <w:szCs w:val="24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Mais la réponse est 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toujours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 la même : 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La direction nous explique qu’elle a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 fait de manière à ce que le maximum d’employés touche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nt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. 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L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es primes qui n’auront pa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s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 été  versées par oubli ou erreur 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pourront être rectifiées jusqu’au 31 juillet.</w:t>
      </w:r>
    </w:p>
    <w:p>
      <w:pPr>
        <w:pStyle w:val="Normal"/>
        <w:shd w:val="clear" w:color="auto" w:fill="FFFFFF"/>
        <w:spacing w:lineRule="auto" w:line="240" w:before="0" w:after="0"/>
        <w:rPr>
          <w:sz w:val="24"/>
          <w:szCs w:val="24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FO à demandé la méthode de calcul de cette prime :</w:t>
      </w:r>
    </w:p>
    <w:p>
      <w:pPr>
        <w:pStyle w:val="Normal"/>
        <w:shd w:val="clear" w:color="auto" w:fill="FFFFFF"/>
        <w:spacing w:lineRule="auto" w:line="240" w:before="0" w:after="0"/>
        <w:rPr>
          <w:sz w:val="24"/>
          <w:szCs w:val="24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Nombr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e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 de jours de présence x par temps de t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r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avail (0.5 pour mi- temps, 0.75,0.70…….) si 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le résultat est 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au dessus de 47, 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le salarié touchera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1500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euros. S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i en dessous de 47 et à partir  de 31 = 750 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euros 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de prime.</w:t>
      </w:r>
    </w:p>
    <w:p>
      <w:pPr>
        <w:pStyle w:val="Normal"/>
        <w:shd w:val="clear" w:color="auto" w:fill="FFFFFF"/>
        <w:spacing w:lineRule="auto" w:line="240" w:before="0" w:after="0"/>
        <w:rPr>
          <w:sz w:val="24"/>
          <w:szCs w:val="24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FO a obtenu la confirmation que les RRHR ou les juristes des CSE pouvaient intervenir en cas d’erreur.</w:t>
      </w:r>
    </w:p>
    <w:p>
      <w:pPr>
        <w:pStyle w:val="Normal"/>
        <w:shd w:val="clear" w:color="auto" w:fill="FFFFFF"/>
        <w:spacing w:lineRule="auto" w:line="240" w:before="0" w:after="0"/>
        <w:rPr>
          <w:sz w:val="24"/>
          <w:szCs w:val="24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N’oubliez pas de nous contacter avant le 31 : date limite.</w:t>
      </w:r>
    </w:p>
    <w:p>
      <w:pPr>
        <w:pStyle w:val="Normal"/>
        <w:jc w:val="both"/>
        <w:rPr>
          <w:rFonts w:ascii="Arial" w:hAnsi="Arial" w:eastAsia="Times New Roman" w:cs="Arial"/>
          <w:color w:val="222222"/>
          <w:lang w:eastAsia="fr-FR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>Y</w:t>
      </w:r>
      <w:r>
        <w:rPr>
          <w:rFonts w:cs="Arial" w:ascii="Arial" w:hAnsi="Arial"/>
          <w:sz w:val="24"/>
          <w:szCs w:val="24"/>
          <w:highlight w:val="yellow"/>
        </w:rPr>
        <w:t xml:space="preserve"> a-t-il une directive de korian pour contester les A</w:t>
      </w:r>
      <w:r>
        <w:rPr>
          <w:rFonts w:cs="Arial" w:ascii="Arial" w:hAnsi="Arial"/>
          <w:sz w:val="24"/>
          <w:szCs w:val="24"/>
          <w:highlight w:val="yellow"/>
        </w:rPr>
        <w:t>ccident de Travail ?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 trouve que beaucoup </w:t>
      </w:r>
      <w:r>
        <w:rPr>
          <w:rFonts w:cs="Arial" w:ascii="Arial" w:hAnsi="Arial"/>
          <w:sz w:val="24"/>
          <w:szCs w:val="24"/>
        </w:rPr>
        <w:t xml:space="preserve">d’accident du travail </w:t>
      </w:r>
      <w:r>
        <w:rPr>
          <w:rFonts w:cs="Arial" w:ascii="Arial" w:hAnsi="Arial"/>
          <w:sz w:val="24"/>
          <w:szCs w:val="24"/>
        </w:rPr>
        <w:t xml:space="preserve">sont contestés. 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La </w:t>
      </w:r>
      <w:r>
        <w:rPr>
          <w:rFonts w:cs="Arial" w:ascii="Arial" w:hAnsi="Arial"/>
          <w:sz w:val="24"/>
          <w:szCs w:val="24"/>
        </w:rPr>
        <w:t xml:space="preserve">réponse de la direction  </w:t>
      </w:r>
      <w:r>
        <w:rPr>
          <w:rFonts w:cs="Arial" w:ascii="Arial" w:hAnsi="Arial"/>
          <w:sz w:val="24"/>
          <w:szCs w:val="24"/>
        </w:rPr>
        <w:t>est que K</w:t>
      </w:r>
      <w:r>
        <w:rPr>
          <w:rFonts w:cs="Arial" w:ascii="Arial" w:hAnsi="Arial"/>
          <w:sz w:val="24"/>
          <w:szCs w:val="24"/>
        </w:rPr>
        <w:t xml:space="preserve">orian ne peut </w:t>
      </w:r>
      <w:r>
        <w:rPr>
          <w:rFonts w:cs="Arial" w:ascii="Arial" w:hAnsi="Arial"/>
          <w:sz w:val="24"/>
          <w:szCs w:val="24"/>
        </w:rPr>
        <w:t xml:space="preserve">pas contester un AT </w:t>
      </w:r>
      <w:r>
        <w:rPr>
          <w:rFonts w:cs="Arial" w:ascii="Arial" w:hAnsi="Arial"/>
          <w:sz w:val="24"/>
          <w:szCs w:val="24"/>
        </w:rPr>
        <w:t xml:space="preserve">mais émettre un avis. </w:t>
      </w:r>
      <w:r>
        <w:rPr>
          <w:rFonts w:cs="Arial" w:ascii="Arial" w:hAnsi="Arial"/>
          <w:sz w:val="24"/>
          <w:szCs w:val="24"/>
        </w:rPr>
        <w:t>S</w:t>
      </w:r>
      <w:r>
        <w:rPr>
          <w:rFonts w:cs="Arial" w:ascii="Arial" w:hAnsi="Arial"/>
          <w:sz w:val="24"/>
          <w:szCs w:val="24"/>
        </w:rPr>
        <w:t xml:space="preserve">i la </w:t>
      </w:r>
      <w:r>
        <w:rPr>
          <w:rFonts w:cs="Arial" w:ascii="Arial" w:hAnsi="Arial"/>
          <w:sz w:val="24"/>
          <w:szCs w:val="24"/>
        </w:rPr>
        <w:t>CPAM</w:t>
      </w:r>
      <w:r>
        <w:rPr>
          <w:rFonts w:cs="Arial" w:ascii="Arial" w:hAnsi="Arial"/>
          <w:sz w:val="24"/>
          <w:szCs w:val="24"/>
        </w:rPr>
        <w:t xml:space="preserve"> refuse </w:t>
      </w:r>
      <w:r>
        <w:rPr>
          <w:rFonts w:cs="Arial" w:ascii="Arial" w:hAnsi="Arial"/>
          <w:sz w:val="24"/>
          <w:szCs w:val="24"/>
        </w:rPr>
        <w:t xml:space="preserve">l’arrêt </w:t>
      </w:r>
      <w:r>
        <w:rPr>
          <w:rFonts w:cs="Arial" w:ascii="Arial" w:hAnsi="Arial"/>
          <w:sz w:val="24"/>
          <w:szCs w:val="24"/>
        </w:rPr>
        <w:t xml:space="preserve">en tant qu’AT,  il </w:t>
      </w:r>
      <w:r>
        <w:rPr>
          <w:rFonts w:cs="Arial" w:ascii="Arial" w:hAnsi="Arial"/>
          <w:sz w:val="24"/>
          <w:szCs w:val="24"/>
        </w:rPr>
        <w:t>est possible de faire d</w:t>
      </w:r>
      <w:r>
        <w:rPr>
          <w:rFonts w:cs="Arial" w:ascii="Arial" w:hAnsi="Arial"/>
          <w:sz w:val="24"/>
          <w:szCs w:val="24"/>
        </w:rPr>
        <w:t xml:space="preserve">es démarche pour passer en commission </w:t>
      </w:r>
      <w:r>
        <w:rPr>
          <w:rFonts w:cs="Arial" w:ascii="Arial" w:hAnsi="Arial"/>
          <w:sz w:val="24"/>
          <w:szCs w:val="24"/>
        </w:rPr>
        <w:t>de manière à faire admettre le bon droit.</w:t>
      </w:r>
      <w:r>
        <w:rPr>
          <w:rFonts w:cs="Arial" w:ascii="Arial" w:hAnsi="Arial"/>
          <w:sz w:val="24"/>
          <w:szCs w:val="24"/>
        </w:rPr>
        <w:t>…</w:t>
      </w:r>
    </w:p>
    <w:p>
      <w:pPr>
        <w:pStyle w:val="Normal"/>
        <w:spacing w:before="0" w:after="160"/>
        <w:jc w:val="center"/>
        <w:rPr>
          <w:b/>
          <w:b/>
          <w:bCs/>
          <w:color w:val="CE181E"/>
          <w:sz w:val="24"/>
          <w:szCs w:val="24"/>
        </w:rPr>
      </w:pPr>
      <w:r>
        <w:rPr>
          <w:rFonts w:cs="Arial" w:ascii="Arial" w:hAnsi="Arial"/>
          <w:b/>
          <w:bCs/>
          <w:color w:val="CE181E"/>
          <w:sz w:val="24"/>
          <w:szCs w:val="24"/>
        </w:rPr>
        <w:t>Contact : forceouvrierekorian@gmail.com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7b739d"/>
    <w:pPr>
      <w:pBdr>
        <w:top w:val="single" w:sz="6" w:space="1" w:color="ED7D31"/>
        <w:left w:val="single" w:sz="6" w:space="1" w:color="ED7D31"/>
        <w:bottom w:val="single" w:sz="6" w:space="1" w:color="ED7D31"/>
        <w:right w:val="single" w:sz="6" w:space="1" w:color="ED7D31"/>
      </w:pBdr>
      <w:shd w:val="clear" w:color="auto" w:fill="ED7D31" w:themeFill="accent2"/>
      <w:spacing w:lineRule="auto" w:line="276" w:before="300" w:after="40"/>
      <w:outlineLvl w:val="0"/>
    </w:pPr>
    <w:rPr>
      <w:rFonts w:ascii="Calibri Light" w:hAnsi="Calibri Light" w:eastAsia="" w:cs="" w:asciiTheme="majorHAnsi" w:cstheme="majorBidi" w:eastAsiaTheme="majorEastAsia" w:hAnsiTheme="majorHAnsi"/>
      <w:color w:val="FFFFFF" w:themeColor="background1"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7b739d"/>
    <w:rPr>
      <w:rFonts w:ascii="Calibri Light" w:hAnsi="Calibri Light" w:eastAsia="" w:cs="" w:asciiTheme="majorHAnsi" w:cstheme="majorBidi" w:eastAsiaTheme="majorEastAsia" w:hAnsiTheme="majorHAnsi"/>
      <w:color w:val="FFFFFF" w:themeColor="background1"/>
      <w:spacing w:val="5"/>
      <w:sz w:val="20"/>
      <w:szCs w:val="20"/>
      <w:shd w:fill="ED7D31" w:val="clea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40691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74421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4421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1" w:customStyle="1">
    <w:name w:val="Sans interligne1"/>
    <w:basedOn w:val="Normal"/>
    <w:uiPriority w:val="99"/>
    <w:qFormat/>
    <w:rsid w:val="007b739d"/>
    <w:pPr>
      <w:spacing w:lineRule="auto" w:line="240" w:before="0" w:after="0"/>
    </w:pPr>
    <w:rPr>
      <w:rFonts w:eastAsia="Times New Roman"/>
      <w:color w:val="000000"/>
      <w:sz w:val="20"/>
      <w:szCs w:val="20"/>
    </w:rPr>
  </w:style>
  <w:style w:type="paragraph" w:styleId="NoSpacing">
    <w:name w:val="No Spacing"/>
    <w:uiPriority w:val="99"/>
    <w:qFormat/>
    <w:rsid w:val="007b739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4a499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406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74421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4421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2019-01-11T00:00:00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835C106C-5495-4091-9841-0CAF6915E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LibreOffice/5.4.6.2$Windows_X86_64 LibreOffice_project/4014ce260a04f1026ba855d3b8d91541c224eab8</Application>
  <Pages>1</Pages>
  <Words>392</Words>
  <Characters>1844</Characters>
  <CharactersWithSpaces>2411</CharactersWithSpaces>
  <Paragraphs>22</Paragraphs>
  <Company>Korian « les bruyères 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2020-07-22T08:35:00Z</dcterms:created>
  <dc:creator>annick Rivier</dc:creator>
  <dc:description/>
  <dc:language>fr-FR</dc:language>
  <cp:lastModifiedBy/>
  <cp:lastPrinted>2017-08-29T04:55:00Z</cp:lastPrinted>
  <dcterms:modified xsi:type="dcterms:W3CDTF">2020-07-22T11:47:26Z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Korian « les bruyères 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-180857532</vt:i4>
  </property>
</Properties>
</file>